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tblGrid>
      <w:tr w:rsidR="00496B22" w14:paraId="63D8DEE1" w14:textId="77777777" w:rsidTr="000807B2">
        <w:trPr>
          <w:cantSplit/>
          <w:trHeight w:val="2551"/>
        </w:trPr>
        <w:tc>
          <w:tcPr>
            <w:tcW w:w="992" w:type="dxa"/>
            <w:textDirection w:val="tbRlV"/>
            <w:vAlign w:val="center"/>
          </w:tcPr>
          <w:p w14:paraId="2C4B4015" w14:textId="77777777" w:rsidR="00496B22" w:rsidRPr="007C7AD4" w:rsidRDefault="00496B22" w:rsidP="000807B2">
            <w:pPr>
              <w:widowControl/>
              <w:spacing w:line="240" w:lineRule="exact"/>
              <w:jc w:val="distribute"/>
              <w:rPr>
                <w:color w:val="000000" w:themeColor="text1"/>
                <w:szCs w:val="24"/>
              </w:rPr>
            </w:pPr>
            <w:r w:rsidRPr="007C7AD4">
              <w:rPr>
                <w:rFonts w:hint="eastAsia"/>
                <w:color w:val="000000" w:themeColor="text1"/>
                <w:szCs w:val="24"/>
              </w:rPr>
              <w:t>國立</w:t>
            </w:r>
            <w:proofErr w:type="gramStart"/>
            <w:r w:rsidRPr="007C7AD4">
              <w:rPr>
                <w:rFonts w:hint="eastAsia"/>
                <w:color w:val="000000" w:themeColor="text1"/>
                <w:szCs w:val="24"/>
              </w:rPr>
              <w:t>臺</w:t>
            </w:r>
            <w:proofErr w:type="gramEnd"/>
            <w:r w:rsidRPr="007C7AD4">
              <w:rPr>
                <w:rFonts w:hint="eastAsia"/>
                <w:color w:val="000000" w:themeColor="text1"/>
                <w:szCs w:val="24"/>
              </w:rPr>
              <w:t>北科技大學</w:t>
            </w:r>
          </w:p>
          <w:p w14:paraId="5DE63700" w14:textId="1F74E8C7" w:rsidR="00496B22" w:rsidRPr="007C7AD4" w:rsidRDefault="00114D80" w:rsidP="000807B2">
            <w:pPr>
              <w:widowControl/>
              <w:spacing w:line="240" w:lineRule="exact"/>
              <w:jc w:val="distribute"/>
              <w:rPr>
                <w:color w:val="000000" w:themeColor="text1"/>
                <w:szCs w:val="24"/>
              </w:rPr>
            </w:pPr>
            <w:r>
              <w:rPr>
                <w:rFonts w:hint="eastAsia"/>
                <w:color w:val="000000" w:themeColor="text1"/>
                <w:szCs w:val="24"/>
              </w:rPr>
              <w:t>人工智慧科技</w:t>
            </w:r>
            <w:r w:rsidR="003409A3" w:rsidRPr="003409A3">
              <w:rPr>
                <w:rFonts w:ascii="Arial" w:hAnsi="Arial" w:cs="Arial" w:hint="eastAsia"/>
                <w:color w:val="222222"/>
                <w:shd w:val="clear" w:color="auto" w:fill="FFFFFF"/>
              </w:rPr>
              <w:t>碩士</w:t>
            </w:r>
            <w:r>
              <w:rPr>
                <w:rFonts w:hint="eastAsia"/>
                <w:color w:val="000000" w:themeColor="text1"/>
                <w:szCs w:val="24"/>
              </w:rPr>
              <w:t>學位學程</w:t>
            </w:r>
            <w:r w:rsidR="00496B22" w:rsidRPr="004452BE">
              <w:rPr>
                <w:rFonts w:hint="eastAsia"/>
                <w:color w:val="000000" w:themeColor="text1"/>
                <w:szCs w:val="24"/>
              </w:rPr>
              <w:t>碩士班</w:t>
            </w:r>
          </w:p>
        </w:tc>
      </w:tr>
      <w:tr w:rsidR="00496B22" w14:paraId="087AD209" w14:textId="77777777" w:rsidTr="000807B2">
        <w:trPr>
          <w:cantSplit/>
          <w:trHeight w:val="227"/>
        </w:trPr>
        <w:tc>
          <w:tcPr>
            <w:tcW w:w="992" w:type="dxa"/>
            <w:textDirection w:val="tbRlV"/>
            <w:vAlign w:val="center"/>
          </w:tcPr>
          <w:p w14:paraId="11EB3C73" w14:textId="77777777" w:rsidR="00496B22" w:rsidRPr="007C7AD4" w:rsidRDefault="00496B22" w:rsidP="000807B2">
            <w:pPr>
              <w:widowControl/>
              <w:spacing w:line="240" w:lineRule="exact"/>
              <w:rPr>
                <w:color w:val="000000" w:themeColor="text1"/>
                <w:szCs w:val="24"/>
              </w:rPr>
            </w:pPr>
          </w:p>
        </w:tc>
      </w:tr>
      <w:tr w:rsidR="00496B22" w14:paraId="300FE996" w14:textId="77777777" w:rsidTr="000807B2">
        <w:trPr>
          <w:cantSplit/>
          <w:trHeight w:val="1814"/>
        </w:trPr>
        <w:tc>
          <w:tcPr>
            <w:tcW w:w="992" w:type="dxa"/>
            <w:textDirection w:val="tbRlV"/>
            <w:vAlign w:val="center"/>
          </w:tcPr>
          <w:p w14:paraId="088D4EAD" w14:textId="00470D82" w:rsidR="00496B22" w:rsidRPr="007C7AD4" w:rsidRDefault="00496B22" w:rsidP="00CB101C">
            <w:pPr>
              <w:widowControl/>
              <w:spacing w:line="240" w:lineRule="exact"/>
              <w:jc w:val="distribute"/>
              <w:rPr>
                <w:color w:val="000000" w:themeColor="text1"/>
                <w:szCs w:val="24"/>
              </w:rPr>
            </w:pPr>
            <w:r w:rsidRPr="007C7AD4">
              <w:rPr>
                <w:rFonts w:hint="eastAsia"/>
                <w:color w:val="000000" w:themeColor="text1"/>
                <w:szCs w:val="24"/>
              </w:rPr>
              <w:t>碩士論文</w:t>
            </w:r>
          </w:p>
        </w:tc>
      </w:tr>
      <w:tr w:rsidR="00496B22" w14:paraId="0762E9A2" w14:textId="77777777" w:rsidTr="000807B2">
        <w:trPr>
          <w:cantSplit/>
          <w:trHeight w:val="227"/>
        </w:trPr>
        <w:tc>
          <w:tcPr>
            <w:tcW w:w="992" w:type="dxa"/>
            <w:textDirection w:val="tbRlV"/>
            <w:vAlign w:val="center"/>
          </w:tcPr>
          <w:p w14:paraId="6D80F5CF" w14:textId="77777777" w:rsidR="00496B22" w:rsidRPr="007C7AD4" w:rsidRDefault="00496B22" w:rsidP="000807B2">
            <w:pPr>
              <w:widowControl/>
              <w:spacing w:line="240" w:lineRule="exact"/>
              <w:rPr>
                <w:color w:val="000000" w:themeColor="text1"/>
                <w:szCs w:val="24"/>
              </w:rPr>
            </w:pPr>
          </w:p>
        </w:tc>
      </w:tr>
      <w:tr w:rsidR="00496B22" w14:paraId="6ECFEFCA" w14:textId="77777777" w:rsidTr="000807B2">
        <w:trPr>
          <w:cantSplit/>
          <w:trHeight w:val="4819"/>
        </w:trPr>
        <w:tc>
          <w:tcPr>
            <w:tcW w:w="992" w:type="dxa"/>
            <w:textDirection w:val="tbRlV"/>
            <w:vAlign w:val="center"/>
          </w:tcPr>
          <w:p w14:paraId="2574300A" w14:textId="28A2D624" w:rsidR="002A6A5E" w:rsidRDefault="002A6A5E" w:rsidP="002A6A5E">
            <w:pPr>
              <w:widowControl/>
              <w:spacing w:line="240" w:lineRule="exact"/>
              <w:jc w:val="distribute"/>
              <w:rPr>
                <w:color w:val="000000" w:themeColor="text1"/>
                <w:szCs w:val="24"/>
              </w:rPr>
            </w:pPr>
            <w:r w:rsidRPr="002A6A5E">
              <w:rPr>
                <w:color w:val="000000" w:themeColor="text1"/>
                <w:szCs w:val="24"/>
              </w:rPr>
              <w:t xml:space="preserve">Integrating SonarQube and </w:t>
            </w:r>
            <w:r w:rsidR="00BF3101">
              <w:rPr>
                <w:color w:val="000000" w:themeColor="text1"/>
                <w:szCs w:val="24"/>
              </w:rPr>
              <w:t>GPT-4.1</w:t>
            </w:r>
            <w:r w:rsidRPr="002A6A5E">
              <w:rPr>
                <w:color w:val="000000" w:themeColor="text1"/>
                <w:szCs w:val="24"/>
              </w:rPr>
              <w:t xml:space="preserve"> for </w:t>
            </w:r>
          </w:p>
          <w:p w14:paraId="1E8BA89A" w14:textId="736C8696" w:rsidR="00496B22" w:rsidRPr="007C7AD4" w:rsidRDefault="002A6A5E" w:rsidP="002A6A5E">
            <w:pPr>
              <w:widowControl/>
              <w:spacing w:line="240" w:lineRule="exact"/>
              <w:jc w:val="distribute"/>
              <w:rPr>
                <w:color w:val="000000" w:themeColor="text1"/>
                <w:szCs w:val="24"/>
              </w:rPr>
            </w:pPr>
            <w:r w:rsidRPr="002A6A5E">
              <w:rPr>
                <w:color w:val="000000" w:themeColor="text1"/>
                <w:szCs w:val="24"/>
              </w:rPr>
              <w:t xml:space="preserve">Intelligent Vulnerability Triage in .NET-Based </w:t>
            </w:r>
            <w:r>
              <w:rPr>
                <w:color w:val="000000" w:themeColor="text1"/>
                <w:szCs w:val="24"/>
              </w:rPr>
              <w:t xml:space="preserve">     </w:t>
            </w:r>
            <w:r w:rsidRPr="002A6A5E">
              <w:rPr>
                <w:color w:val="000000" w:themeColor="text1"/>
                <w:szCs w:val="24"/>
              </w:rPr>
              <w:t>E-Commerce Applications</w:t>
            </w:r>
            <w:r w:rsidR="00496B22" w:rsidRPr="00496B22">
              <w:rPr>
                <w:color w:val="000000" w:themeColor="text1"/>
                <w:szCs w:val="24"/>
              </w:rPr>
              <w:t xml:space="preserve"> </w:t>
            </w:r>
          </w:p>
        </w:tc>
      </w:tr>
      <w:tr w:rsidR="00496B22" w14:paraId="3787D596" w14:textId="77777777" w:rsidTr="000807B2">
        <w:trPr>
          <w:cantSplit/>
          <w:trHeight w:val="283"/>
        </w:trPr>
        <w:tc>
          <w:tcPr>
            <w:tcW w:w="992" w:type="dxa"/>
            <w:textDirection w:val="tbRlV"/>
            <w:vAlign w:val="center"/>
          </w:tcPr>
          <w:p w14:paraId="3A2EFC0A" w14:textId="77777777" w:rsidR="00496B22" w:rsidRPr="007C7AD4" w:rsidRDefault="00496B22" w:rsidP="000807B2">
            <w:pPr>
              <w:widowControl/>
              <w:spacing w:line="240" w:lineRule="exact"/>
              <w:rPr>
                <w:color w:val="000000" w:themeColor="text1"/>
                <w:szCs w:val="24"/>
              </w:rPr>
            </w:pPr>
          </w:p>
        </w:tc>
      </w:tr>
      <w:tr w:rsidR="00496B22" w14:paraId="03E95D10" w14:textId="77777777" w:rsidTr="00496B22">
        <w:trPr>
          <w:cantSplit/>
          <w:trHeight w:val="2558"/>
        </w:trPr>
        <w:tc>
          <w:tcPr>
            <w:tcW w:w="992" w:type="dxa"/>
            <w:textDirection w:val="tbRlV"/>
            <w:vAlign w:val="center"/>
          </w:tcPr>
          <w:p w14:paraId="7119C00B" w14:textId="0744B650" w:rsidR="00496B22" w:rsidRPr="007C7AD4" w:rsidRDefault="00496B22" w:rsidP="00496B22">
            <w:pPr>
              <w:widowControl/>
              <w:spacing w:line="240" w:lineRule="exact"/>
              <w:rPr>
                <w:color w:val="000000" w:themeColor="text1"/>
                <w:szCs w:val="24"/>
              </w:rPr>
            </w:pPr>
            <w:r w:rsidRPr="007C7AD4">
              <w:rPr>
                <w:rFonts w:hint="eastAsia"/>
                <w:color w:val="000000" w:themeColor="text1"/>
                <w:szCs w:val="24"/>
              </w:rPr>
              <w:t>研究生：</w:t>
            </w:r>
            <w:r w:rsidR="00B53E7D">
              <w:rPr>
                <w:rFonts w:hint="eastAsia"/>
                <w:color w:val="000000" w:themeColor="text1"/>
                <w:szCs w:val="24"/>
              </w:rPr>
              <w:t>S</w:t>
            </w:r>
            <w:r w:rsidR="00B53E7D">
              <w:rPr>
                <w:color w:val="000000" w:themeColor="text1"/>
                <w:szCs w:val="24"/>
              </w:rPr>
              <w:t>teven Wu</w:t>
            </w:r>
          </w:p>
        </w:tc>
      </w:tr>
    </w:tbl>
    <w:p w14:paraId="2AA3D40E" w14:textId="77777777" w:rsidR="00496B22" w:rsidRDefault="00496B22" w:rsidP="00496B22">
      <w:pPr>
        <w:widowControl/>
        <w:spacing w:line="240" w:lineRule="auto"/>
        <w:rPr>
          <w:rFonts w:cs="Times New Roman"/>
        </w:rPr>
      </w:pPr>
    </w:p>
    <w:p w14:paraId="6A0ADB20" w14:textId="77777777" w:rsidR="00496B22" w:rsidRDefault="00496B22">
      <w:pPr>
        <w:widowControl/>
        <w:spacing w:line="240" w:lineRule="auto"/>
        <w:rPr>
          <w:rFonts w:cs="Times New Roman"/>
        </w:rPr>
      </w:pPr>
      <w:r>
        <w:rPr>
          <w:rFonts w:cs="Times New Roman"/>
        </w:rPr>
        <w:br w:type="page"/>
      </w:r>
    </w:p>
    <w:p w14:paraId="3D8543C0" w14:textId="300FC122" w:rsidR="00080DA6" w:rsidRDefault="00080DA6" w:rsidP="00080DA6">
      <w:pPr>
        <w:jc w:val="center"/>
        <w:rPr>
          <w:color w:val="000000" w:themeColor="text1"/>
        </w:rPr>
      </w:pPr>
      <w:r>
        <w:rPr>
          <w:noProof/>
        </w:rPr>
        <w:lastRenderedPageBreak/>
        <w:drawing>
          <wp:inline distT="0" distB="0" distL="0" distR="0" wp14:anchorId="7DB2CCC2" wp14:editId="6312CE5E">
            <wp:extent cx="2862712" cy="585554"/>
            <wp:effectExtent l="0" t="0" r="0" b="5080"/>
            <wp:docPr id="6" name="圖片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62712" cy="585554"/>
                    </a:xfrm>
                    <a:prstGeom prst="rect">
                      <a:avLst/>
                    </a:prstGeom>
                    <a:noFill/>
                    <a:ln>
                      <a:noFill/>
                    </a:ln>
                  </pic:spPr>
                </pic:pic>
              </a:graphicData>
            </a:graphic>
          </wp:inline>
        </w:drawing>
      </w:r>
    </w:p>
    <w:p w14:paraId="3C84F085" w14:textId="73B19EF2" w:rsidR="00496B22" w:rsidRPr="00531CE2" w:rsidRDefault="00B53E7D" w:rsidP="00496B22">
      <w:pPr>
        <w:jc w:val="center"/>
        <w:rPr>
          <w:rFonts w:cs="Times New Roman"/>
          <w:b/>
          <w:sz w:val="48"/>
          <w:szCs w:val="48"/>
        </w:rPr>
      </w:pPr>
      <w:r>
        <w:rPr>
          <w:rFonts w:cs="Times New Roman" w:hint="eastAsia"/>
          <w:b/>
          <w:sz w:val="48"/>
          <w:szCs w:val="48"/>
        </w:rPr>
        <w:t>人工智慧科技</w:t>
      </w:r>
      <w:r w:rsidR="003409A3" w:rsidRPr="003409A3">
        <w:rPr>
          <w:rFonts w:cs="Times New Roman" w:hint="eastAsia"/>
          <w:b/>
          <w:sz w:val="48"/>
          <w:szCs w:val="48"/>
        </w:rPr>
        <w:t>碩士</w:t>
      </w:r>
      <w:r>
        <w:rPr>
          <w:rFonts w:cs="Times New Roman" w:hint="eastAsia"/>
          <w:b/>
          <w:sz w:val="48"/>
          <w:szCs w:val="48"/>
        </w:rPr>
        <w:t>學位學程</w:t>
      </w:r>
    </w:p>
    <w:p w14:paraId="530BFB00" w14:textId="77777777" w:rsidR="00496B22" w:rsidRPr="00531CE2" w:rsidRDefault="00496B22" w:rsidP="00496B22">
      <w:pPr>
        <w:jc w:val="center"/>
        <w:rPr>
          <w:rFonts w:cs="Times New Roman"/>
          <w:b/>
          <w:sz w:val="48"/>
          <w:szCs w:val="48"/>
        </w:rPr>
      </w:pPr>
      <w:r w:rsidRPr="00531CE2">
        <w:rPr>
          <w:rFonts w:cs="Times New Roman"/>
          <w:b/>
          <w:sz w:val="48"/>
          <w:szCs w:val="48"/>
        </w:rPr>
        <w:t>碩士學位論文</w:t>
      </w:r>
    </w:p>
    <w:p w14:paraId="0DA9234B" w14:textId="0A93E0CB" w:rsidR="00496B22" w:rsidRPr="009F2E25" w:rsidRDefault="00071D30" w:rsidP="00496B22">
      <w:pPr>
        <w:spacing w:line="500" w:lineRule="exact"/>
        <w:jc w:val="center"/>
        <w:rPr>
          <w:rFonts w:cs="Times New Roman"/>
          <w:b/>
          <w:sz w:val="36"/>
          <w:szCs w:val="40"/>
        </w:rPr>
      </w:pPr>
      <w:r>
        <w:rPr>
          <w:rFonts w:cs="Times New Roman" w:hint="eastAsia"/>
          <w:b/>
          <w:sz w:val="36"/>
          <w:szCs w:val="40"/>
        </w:rPr>
        <w:t>Ma</w:t>
      </w:r>
      <w:r>
        <w:rPr>
          <w:rFonts w:cs="Times New Roman"/>
          <w:b/>
          <w:sz w:val="36"/>
          <w:szCs w:val="40"/>
        </w:rPr>
        <w:t xml:space="preserve">ster of </w:t>
      </w:r>
      <w:r w:rsidR="00BC0E48">
        <w:rPr>
          <w:rFonts w:cs="Times New Roman" w:hint="eastAsia"/>
          <w:b/>
          <w:sz w:val="36"/>
          <w:szCs w:val="40"/>
        </w:rPr>
        <w:t>Sc</w:t>
      </w:r>
      <w:r w:rsidR="00BC0E48">
        <w:rPr>
          <w:rFonts w:cs="Times New Roman"/>
          <w:b/>
          <w:sz w:val="36"/>
          <w:szCs w:val="40"/>
        </w:rPr>
        <w:t xml:space="preserve">ience in </w:t>
      </w:r>
      <w:r w:rsidR="00B53E7D" w:rsidRPr="00B53E7D">
        <w:rPr>
          <w:rFonts w:cs="Times New Roman"/>
          <w:b/>
          <w:sz w:val="36"/>
          <w:szCs w:val="40"/>
        </w:rPr>
        <w:t>Artificial Intelligence Technology</w:t>
      </w:r>
    </w:p>
    <w:p w14:paraId="2CBBA420" w14:textId="77777777" w:rsidR="00496B22" w:rsidRPr="009F2E25" w:rsidRDefault="00496B22" w:rsidP="00496B22">
      <w:pPr>
        <w:spacing w:line="500" w:lineRule="exact"/>
        <w:jc w:val="center"/>
        <w:rPr>
          <w:rFonts w:cs="Times New Roman"/>
          <w:b/>
          <w:sz w:val="36"/>
          <w:szCs w:val="40"/>
        </w:rPr>
      </w:pPr>
      <w:r w:rsidRPr="009F2E25">
        <w:rPr>
          <w:rFonts w:cs="Times New Roman"/>
          <w:b/>
          <w:sz w:val="36"/>
          <w:szCs w:val="40"/>
        </w:rPr>
        <w:t>Master Thesis</w:t>
      </w:r>
    </w:p>
    <w:p w14:paraId="35943C16" w14:textId="77777777" w:rsidR="00496B22" w:rsidRPr="00531CE2" w:rsidRDefault="00496B22" w:rsidP="00496B22">
      <w:pPr>
        <w:spacing w:line="360" w:lineRule="exact"/>
        <w:rPr>
          <w:rFonts w:cs="Times New Roman"/>
          <w:b/>
          <w:sz w:val="36"/>
          <w:szCs w:val="36"/>
        </w:rPr>
      </w:pPr>
    </w:p>
    <w:p w14:paraId="12D1F761" w14:textId="77777777" w:rsidR="00496B22" w:rsidRPr="00531CE2" w:rsidRDefault="00496B22" w:rsidP="00496B22">
      <w:pPr>
        <w:spacing w:line="360" w:lineRule="exact"/>
        <w:rPr>
          <w:rFonts w:cs="Times New Roman"/>
          <w:sz w:val="36"/>
          <w:szCs w:val="36"/>
        </w:rPr>
      </w:pPr>
    </w:p>
    <w:p w14:paraId="1C0C007C" w14:textId="77777777" w:rsidR="00496B22" w:rsidRPr="00531CE2" w:rsidRDefault="00496B22" w:rsidP="00496B22">
      <w:pPr>
        <w:spacing w:line="360" w:lineRule="exact"/>
        <w:rPr>
          <w:rFonts w:cs="Times New Roman"/>
          <w:sz w:val="36"/>
          <w:szCs w:val="36"/>
        </w:rPr>
      </w:pPr>
    </w:p>
    <w:p w14:paraId="137B4A06" w14:textId="77777777" w:rsidR="00496B22" w:rsidRPr="00531CE2" w:rsidRDefault="00496B22" w:rsidP="00496B22">
      <w:pPr>
        <w:spacing w:line="360" w:lineRule="exact"/>
        <w:rPr>
          <w:rFonts w:cs="Times New Roman"/>
          <w:sz w:val="36"/>
          <w:szCs w:val="36"/>
        </w:rPr>
      </w:pPr>
    </w:p>
    <w:p w14:paraId="54201959" w14:textId="6AA6D10C" w:rsidR="00F8385F" w:rsidRDefault="00F8385F" w:rsidP="00F8385F">
      <w:pPr>
        <w:spacing w:line="640" w:lineRule="exact"/>
        <w:jc w:val="center"/>
        <w:rPr>
          <w:rFonts w:cs="Times New Roman"/>
          <w:b/>
          <w:sz w:val="48"/>
          <w:szCs w:val="48"/>
        </w:rPr>
      </w:pPr>
      <w:r w:rsidRPr="00F8385F">
        <w:rPr>
          <w:rFonts w:cs="Times New Roman" w:hint="eastAsia"/>
          <w:b/>
          <w:sz w:val="48"/>
          <w:szCs w:val="48"/>
        </w:rPr>
        <w:t>結合</w:t>
      </w:r>
      <w:r w:rsidRPr="00F8385F">
        <w:rPr>
          <w:rFonts w:cs="Times New Roman" w:hint="eastAsia"/>
          <w:b/>
          <w:sz w:val="48"/>
          <w:szCs w:val="48"/>
        </w:rPr>
        <w:t>SonarQube</w:t>
      </w:r>
      <w:r w:rsidRPr="00F8385F">
        <w:rPr>
          <w:rFonts w:cs="Times New Roman" w:hint="eastAsia"/>
          <w:b/>
          <w:sz w:val="48"/>
          <w:szCs w:val="48"/>
        </w:rPr>
        <w:t>與</w:t>
      </w:r>
      <w:r w:rsidR="00BF3101">
        <w:rPr>
          <w:rFonts w:cs="Times New Roman" w:hint="eastAsia"/>
          <w:b/>
          <w:sz w:val="48"/>
          <w:szCs w:val="48"/>
        </w:rPr>
        <w:t>GPT-4.1</w:t>
      </w:r>
      <w:r w:rsidR="00F56975">
        <w:rPr>
          <w:rFonts w:cs="Times New Roman" w:hint="eastAsia"/>
          <w:b/>
          <w:sz w:val="48"/>
          <w:szCs w:val="48"/>
        </w:rPr>
        <w:t>於</w:t>
      </w:r>
    </w:p>
    <w:p w14:paraId="196C34A4" w14:textId="751A661A" w:rsidR="003E5AC0" w:rsidRDefault="003E5AC0" w:rsidP="003E5AC0">
      <w:pPr>
        <w:spacing w:line="640" w:lineRule="exact"/>
        <w:jc w:val="center"/>
        <w:rPr>
          <w:rFonts w:cs="Times New Roman"/>
          <w:b/>
          <w:sz w:val="40"/>
          <w:szCs w:val="40"/>
        </w:rPr>
      </w:pPr>
      <w:r w:rsidRPr="003E5AC0">
        <w:rPr>
          <w:rFonts w:cs="Times New Roman"/>
          <w:b/>
          <w:sz w:val="48"/>
          <w:szCs w:val="48"/>
        </w:rPr>
        <w:t>.NET</w:t>
      </w:r>
      <w:r w:rsidRPr="003E5AC0">
        <w:rPr>
          <w:rFonts w:cs="Times New Roman"/>
          <w:b/>
          <w:sz w:val="48"/>
          <w:szCs w:val="48"/>
        </w:rPr>
        <w:t>電子商務應用之弱點智慧化分類</w:t>
      </w:r>
      <w:bookmarkStart w:id="0" w:name="_Hlk202169850"/>
      <w:r w:rsidRPr="003E5AC0">
        <w:rPr>
          <w:rFonts w:cs="Times New Roman"/>
          <w:b/>
          <w:sz w:val="40"/>
          <w:szCs w:val="40"/>
        </w:rPr>
        <w:t xml:space="preserve">Integrating SonarQube and </w:t>
      </w:r>
      <w:r w:rsidR="00BF3101">
        <w:rPr>
          <w:rFonts w:cs="Times New Roman"/>
          <w:b/>
          <w:sz w:val="40"/>
          <w:szCs w:val="40"/>
        </w:rPr>
        <w:t>GPT-4.1</w:t>
      </w:r>
      <w:r w:rsidRPr="003E5AC0">
        <w:rPr>
          <w:rFonts w:cs="Times New Roman"/>
          <w:b/>
          <w:sz w:val="40"/>
          <w:szCs w:val="40"/>
        </w:rPr>
        <w:t xml:space="preserve"> for Intelligent Vulnerability Triage in .NET-Based </w:t>
      </w:r>
    </w:p>
    <w:p w14:paraId="0A7C216D" w14:textId="75ECD31F" w:rsidR="00496B22" w:rsidRPr="00531CE2" w:rsidRDefault="003E5AC0" w:rsidP="003E5AC0">
      <w:pPr>
        <w:spacing w:line="640" w:lineRule="exact"/>
        <w:jc w:val="center"/>
        <w:rPr>
          <w:rFonts w:cs="Times New Roman"/>
          <w:b/>
          <w:sz w:val="40"/>
          <w:szCs w:val="40"/>
        </w:rPr>
      </w:pPr>
      <w:r w:rsidRPr="003E5AC0">
        <w:rPr>
          <w:rFonts w:cs="Times New Roman"/>
          <w:b/>
          <w:sz w:val="40"/>
          <w:szCs w:val="40"/>
        </w:rPr>
        <w:t>E-Commerce Applications</w:t>
      </w:r>
      <w:bookmarkEnd w:id="0"/>
    </w:p>
    <w:p w14:paraId="571B04F3" w14:textId="77777777" w:rsidR="00496B22" w:rsidRPr="00531CE2" w:rsidRDefault="00496B22" w:rsidP="00496B22">
      <w:pPr>
        <w:spacing w:line="360" w:lineRule="exact"/>
        <w:rPr>
          <w:rFonts w:cs="Times New Roman"/>
          <w:b/>
          <w:sz w:val="36"/>
          <w:szCs w:val="36"/>
        </w:rPr>
      </w:pPr>
    </w:p>
    <w:p w14:paraId="4299BA84" w14:textId="77777777" w:rsidR="00496B22" w:rsidRPr="00531CE2" w:rsidRDefault="00496B22" w:rsidP="00496B22">
      <w:pPr>
        <w:spacing w:line="360" w:lineRule="exact"/>
        <w:rPr>
          <w:rFonts w:cs="Times New Roman"/>
          <w:sz w:val="36"/>
          <w:szCs w:val="36"/>
        </w:rPr>
      </w:pPr>
    </w:p>
    <w:p w14:paraId="1E95246F" w14:textId="77777777" w:rsidR="00496B22" w:rsidRPr="00531CE2" w:rsidRDefault="00496B22" w:rsidP="00496B22">
      <w:pPr>
        <w:spacing w:line="360" w:lineRule="exact"/>
        <w:rPr>
          <w:rFonts w:cs="Times New Roman"/>
          <w:sz w:val="36"/>
          <w:szCs w:val="36"/>
        </w:rPr>
      </w:pPr>
    </w:p>
    <w:p w14:paraId="5AA37EEE" w14:textId="77777777" w:rsidR="00496B22" w:rsidRPr="00531CE2" w:rsidRDefault="00496B22" w:rsidP="00496B22">
      <w:pPr>
        <w:spacing w:line="360" w:lineRule="exact"/>
        <w:rPr>
          <w:rFonts w:cs="Times New Roman"/>
          <w:sz w:val="36"/>
          <w:szCs w:val="36"/>
        </w:rPr>
      </w:pPr>
    </w:p>
    <w:p w14:paraId="4D494AAD" w14:textId="77E71F76" w:rsidR="001550BF" w:rsidRDefault="001550BF" w:rsidP="001550BF">
      <w:pPr>
        <w:spacing w:line="500" w:lineRule="exact"/>
        <w:jc w:val="center"/>
        <w:rPr>
          <w:rFonts w:cs="Times New Roman"/>
          <w:b/>
          <w:sz w:val="36"/>
          <w:szCs w:val="36"/>
        </w:rPr>
      </w:pPr>
      <w:r>
        <w:rPr>
          <w:rFonts w:cs="Times New Roman" w:hint="eastAsia"/>
          <w:b/>
          <w:sz w:val="36"/>
          <w:szCs w:val="36"/>
        </w:rPr>
        <w:t>研究生</w:t>
      </w:r>
      <w:r w:rsidRPr="00531CE2">
        <w:rPr>
          <w:rFonts w:cs="Times New Roman"/>
          <w:b/>
          <w:sz w:val="36"/>
          <w:szCs w:val="36"/>
        </w:rPr>
        <w:t>：</w:t>
      </w:r>
      <w:r w:rsidR="00B53E7D">
        <w:rPr>
          <w:rFonts w:cs="Times New Roman" w:hint="eastAsia"/>
          <w:b/>
          <w:sz w:val="36"/>
          <w:szCs w:val="36"/>
        </w:rPr>
        <w:t>吳思正</w:t>
      </w:r>
      <w:r w:rsidR="00B53E7D" w:rsidRPr="00496B22">
        <w:rPr>
          <w:rFonts w:cs="Times New Roman" w:hint="eastAsia"/>
          <w:color w:val="FF0000"/>
          <w:szCs w:val="48"/>
        </w:rPr>
        <w:t xml:space="preserve"> </w:t>
      </w:r>
    </w:p>
    <w:p w14:paraId="0FC29D00" w14:textId="048A6CD2" w:rsidR="00496B22" w:rsidRPr="00531CE2" w:rsidRDefault="001550BF" w:rsidP="00496B22">
      <w:pPr>
        <w:spacing w:line="500" w:lineRule="exact"/>
        <w:jc w:val="center"/>
        <w:rPr>
          <w:rFonts w:cs="Times New Roman"/>
          <w:b/>
          <w:sz w:val="36"/>
          <w:szCs w:val="36"/>
        </w:rPr>
      </w:pPr>
      <w:r>
        <w:rPr>
          <w:rFonts w:cs="Times New Roman" w:hint="eastAsia"/>
          <w:b/>
          <w:sz w:val="36"/>
          <w:szCs w:val="36"/>
        </w:rPr>
        <w:t>R</w:t>
      </w:r>
      <w:r>
        <w:rPr>
          <w:rFonts w:cs="Times New Roman"/>
          <w:b/>
          <w:sz w:val="36"/>
          <w:szCs w:val="36"/>
        </w:rPr>
        <w:t xml:space="preserve">esearcher: </w:t>
      </w:r>
      <w:r w:rsidR="00B53E7D">
        <w:rPr>
          <w:rFonts w:cs="Times New Roman" w:hint="eastAsia"/>
          <w:b/>
          <w:sz w:val="36"/>
          <w:szCs w:val="36"/>
        </w:rPr>
        <w:t>St</w:t>
      </w:r>
      <w:r w:rsidR="00B53E7D">
        <w:rPr>
          <w:rFonts w:cs="Times New Roman"/>
          <w:b/>
          <w:sz w:val="36"/>
          <w:szCs w:val="36"/>
        </w:rPr>
        <w:t>even Wu</w:t>
      </w:r>
    </w:p>
    <w:p w14:paraId="380DCDC9" w14:textId="77777777" w:rsidR="00496B22" w:rsidRPr="00531CE2" w:rsidRDefault="00496B22" w:rsidP="00496B22">
      <w:pPr>
        <w:spacing w:line="360" w:lineRule="exact"/>
        <w:rPr>
          <w:rFonts w:cs="Times New Roman"/>
          <w:b/>
          <w:sz w:val="36"/>
          <w:szCs w:val="36"/>
        </w:rPr>
      </w:pPr>
    </w:p>
    <w:p w14:paraId="049C681F" w14:textId="77777777" w:rsidR="00496B22" w:rsidRPr="00531CE2" w:rsidRDefault="00496B22" w:rsidP="00496B22">
      <w:pPr>
        <w:spacing w:line="360" w:lineRule="exact"/>
        <w:rPr>
          <w:rFonts w:cs="Times New Roman"/>
          <w:sz w:val="36"/>
          <w:szCs w:val="36"/>
        </w:rPr>
      </w:pPr>
    </w:p>
    <w:p w14:paraId="7F532767" w14:textId="0CE468A3" w:rsidR="00496B22" w:rsidRPr="00531CE2" w:rsidRDefault="00496B22" w:rsidP="00496B22">
      <w:pPr>
        <w:spacing w:line="500" w:lineRule="exact"/>
        <w:jc w:val="center"/>
        <w:rPr>
          <w:rFonts w:cs="Times New Roman"/>
          <w:b/>
          <w:sz w:val="36"/>
          <w:szCs w:val="36"/>
        </w:rPr>
      </w:pPr>
      <w:r w:rsidRPr="00531CE2">
        <w:rPr>
          <w:rFonts w:cs="Times New Roman"/>
          <w:b/>
          <w:sz w:val="36"/>
          <w:szCs w:val="36"/>
        </w:rPr>
        <w:t>指導教授：</w:t>
      </w:r>
      <w:r w:rsidR="00B53E7D">
        <w:rPr>
          <w:rFonts w:cs="Times New Roman" w:hint="eastAsia"/>
          <w:b/>
          <w:sz w:val="36"/>
          <w:szCs w:val="36"/>
        </w:rPr>
        <w:t>譚旦旭</w:t>
      </w:r>
      <w:r w:rsidRPr="00531CE2">
        <w:rPr>
          <w:rFonts w:cs="Times New Roman"/>
          <w:b/>
          <w:sz w:val="36"/>
          <w:szCs w:val="36"/>
        </w:rPr>
        <w:t xml:space="preserve"> </w:t>
      </w:r>
      <w:r w:rsidRPr="00531CE2">
        <w:rPr>
          <w:rFonts w:cs="Times New Roman"/>
          <w:b/>
          <w:sz w:val="36"/>
          <w:szCs w:val="36"/>
        </w:rPr>
        <w:t>博士</w:t>
      </w:r>
    </w:p>
    <w:p w14:paraId="341B98D3" w14:textId="4F3F40FA" w:rsidR="00496B22" w:rsidRPr="00531CE2" w:rsidRDefault="00496B22" w:rsidP="00496B22">
      <w:pPr>
        <w:spacing w:line="500" w:lineRule="exact"/>
        <w:jc w:val="center"/>
        <w:rPr>
          <w:rFonts w:cs="Times New Roman"/>
          <w:b/>
          <w:sz w:val="36"/>
          <w:szCs w:val="36"/>
        </w:rPr>
      </w:pPr>
      <w:r w:rsidRPr="00531CE2">
        <w:rPr>
          <w:rFonts w:cs="Times New Roman"/>
          <w:b/>
          <w:sz w:val="36"/>
          <w:szCs w:val="36"/>
        </w:rPr>
        <w:t xml:space="preserve">Advisor: </w:t>
      </w:r>
      <w:r w:rsidR="00B53E7D">
        <w:rPr>
          <w:rFonts w:cs="Times New Roman"/>
          <w:b/>
          <w:sz w:val="36"/>
          <w:szCs w:val="36"/>
        </w:rPr>
        <w:t>Tan</w:t>
      </w:r>
      <w:r w:rsidRPr="00531CE2">
        <w:rPr>
          <w:rFonts w:cs="Times New Roman"/>
          <w:b/>
          <w:sz w:val="36"/>
          <w:szCs w:val="36"/>
        </w:rPr>
        <w:t>-</w:t>
      </w:r>
      <w:r w:rsidR="00B53E7D">
        <w:rPr>
          <w:rFonts w:cs="Times New Roman"/>
          <w:b/>
          <w:sz w:val="36"/>
          <w:szCs w:val="36"/>
        </w:rPr>
        <w:t>Hsu</w:t>
      </w:r>
      <w:r w:rsidRPr="00531CE2">
        <w:rPr>
          <w:rFonts w:cs="Times New Roman"/>
          <w:b/>
          <w:sz w:val="36"/>
          <w:szCs w:val="36"/>
        </w:rPr>
        <w:t xml:space="preserve"> </w:t>
      </w:r>
      <w:r w:rsidR="00B53E7D">
        <w:rPr>
          <w:rFonts w:cs="Times New Roman" w:hint="eastAsia"/>
          <w:b/>
          <w:sz w:val="36"/>
          <w:szCs w:val="36"/>
        </w:rPr>
        <w:t>Ta</w:t>
      </w:r>
      <w:r w:rsidR="00B53E7D">
        <w:rPr>
          <w:rFonts w:cs="Times New Roman"/>
          <w:b/>
          <w:sz w:val="36"/>
          <w:szCs w:val="36"/>
        </w:rPr>
        <w:t>n</w:t>
      </w:r>
      <w:r w:rsidRPr="00531CE2">
        <w:rPr>
          <w:rFonts w:cs="Times New Roman"/>
          <w:b/>
          <w:sz w:val="36"/>
          <w:szCs w:val="36"/>
        </w:rPr>
        <w:t>, Ph.D.</w:t>
      </w:r>
      <w:r w:rsidRPr="00AD7209">
        <w:rPr>
          <w:rFonts w:cs="Times New Roman"/>
          <w:noProof/>
        </w:rPr>
        <w:t xml:space="preserve"> </w:t>
      </w:r>
    </w:p>
    <w:p w14:paraId="21C29A9D" w14:textId="77777777" w:rsidR="00496B22" w:rsidRPr="00531CE2" w:rsidRDefault="00496B22" w:rsidP="00496B22">
      <w:pPr>
        <w:spacing w:line="360" w:lineRule="exact"/>
        <w:rPr>
          <w:rFonts w:cs="Times New Roman"/>
          <w:b/>
          <w:sz w:val="36"/>
          <w:szCs w:val="36"/>
        </w:rPr>
      </w:pPr>
    </w:p>
    <w:p w14:paraId="41B24935" w14:textId="77777777" w:rsidR="00496B22" w:rsidRPr="00531CE2" w:rsidRDefault="00496B22" w:rsidP="00496B22">
      <w:pPr>
        <w:spacing w:line="360" w:lineRule="exact"/>
        <w:rPr>
          <w:rFonts w:cs="Times New Roman"/>
          <w:sz w:val="36"/>
          <w:szCs w:val="36"/>
        </w:rPr>
      </w:pPr>
    </w:p>
    <w:p w14:paraId="6FAF5DBA" w14:textId="2E0474CB" w:rsidR="00496B22" w:rsidRPr="003409A3" w:rsidRDefault="00496B22" w:rsidP="00496B22">
      <w:pPr>
        <w:jc w:val="center"/>
        <w:rPr>
          <w:rFonts w:cs="Times New Roman"/>
          <w:b/>
          <w:color w:val="000000" w:themeColor="text1"/>
          <w:sz w:val="36"/>
          <w:szCs w:val="36"/>
        </w:rPr>
      </w:pPr>
      <w:r w:rsidRPr="003409A3">
        <w:rPr>
          <w:rFonts w:cs="Times New Roman"/>
          <w:b/>
          <w:color w:val="000000" w:themeColor="text1"/>
          <w:sz w:val="36"/>
          <w:szCs w:val="36"/>
        </w:rPr>
        <w:t>July 202</w:t>
      </w:r>
      <w:r w:rsidR="00773B33" w:rsidRPr="003409A3">
        <w:rPr>
          <w:rFonts w:cs="Times New Roman" w:hint="eastAsia"/>
          <w:b/>
          <w:color w:val="000000" w:themeColor="text1"/>
          <w:sz w:val="36"/>
          <w:szCs w:val="36"/>
        </w:rPr>
        <w:t>5</w:t>
      </w:r>
    </w:p>
    <w:p w14:paraId="35ABA2DB" w14:textId="77777777" w:rsidR="00496B22" w:rsidRDefault="00496B22">
      <w:pPr>
        <w:widowControl/>
        <w:spacing w:line="240" w:lineRule="auto"/>
        <w:rPr>
          <w:rFonts w:cs="Times New Roman"/>
        </w:rPr>
      </w:pPr>
      <w:r>
        <w:rPr>
          <w:rFonts w:cs="Times New Roman"/>
        </w:rPr>
        <w:lastRenderedPageBreak/>
        <w:br w:type="page"/>
      </w:r>
    </w:p>
    <w:p w14:paraId="14936FD2" w14:textId="77777777" w:rsidR="00496B22" w:rsidRDefault="00524C4D">
      <w:pPr>
        <w:widowControl/>
        <w:spacing w:line="240" w:lineRule="auto"/>
        <w:rPr>
          <w:rFonts w:cs="Times New Roman"/>
        </w:rPr>
      </w:pPr>
      <w:r>
        <w:rPr>
          <w:rFonts w:cs="Times New Roman"/>
        </w:rPr>
        <w:lastRenderedPageBreak/>
        <w:t>(</w:t>
      </w:r>
      <w:proofErr w:type="gramStart"/>
      <w:r>
        <w:rPr>
          <w:rFonts w:cs="Times New Roman"/>
        </w:rPr>
        <w:t>blank</w:t>
      </w:r>
      <w:proofErr w:type="gramEnd"/>
      <w:r>
        <w:rPr>
          <w:rFonts w:cs="Times New Roman"/>
        </w:rPr>
        <w:t xml:space="preserve"> page)</w:t>
      </w:r>
    </w:p>
    <w:p w14:paraId="773590F8" w14:textId="77777777" w:rsidR="00496B22" w:rsidRDefault="00496B22">
      <w:pPr>
        <w:widowControl/>
        <w:spacing w:line="240" w:lineRule="auto"/>
        <w:rPr>
          <w:rFonts w:cs="Times New Roman"/>
        </w:rPr>
      </w:pPr>
    </w:p>
    <w:p w14:paraId="5D077773" w14:textId="77777777" w:rsidR="00524C4D" w:rsidRDefault="00524C4D">
      <w:pPr>
        <w:widowControl/>
        <w:spacing w:line="240" w:lineRule="auto"/>
        <w:rPr>
          <w:rFonts w:cs="Times New Roman"/>
        </w:rPr>
        <w:sectPr w:rsidR="00524C4D" w:rsidSect="004732CA">
          <w:headerReference w:type="default" r:id="rId10"/>
          <w:footerReference w:type="default" r:id="rId11"/>
          <w:pgSz w:w="11906" w:h="16838"/>
          <w:pgMar w:top="1418" w:right="1418" w:bottom="1559" w:left="1418" w:header="567" w:footer="850" w:gutter="0"/>
          <w:pgNumType w:fmt="lowerRoman" w:start="1"/>
          <w:cols w:space="425"/>
          <w:docGrid w:type="lines" w:linePitch="360"/>
        </w:sectPr>
      </w:pPr>
    </w:p>
    <w:p w14:paraId="027E4C46" w14:textId="042D13BE" w:rsidR="00080DA6" w:rsidRDefault="00080DA6" w:rsidP="00080DA6">
      <w:pPr>
        <w:jc w:val="center"/>
        <w:rPr>
          <w:color w:val="000000" w:themeColor="text1"/>
        </w:rPr>
      </w:pPr>
      <w:r>
        <w:rPr>
          <w:noProof/>
        </w:rPr>
        <w:lastRenderedPageBreak/>
        <w:drawing>
          <wp:inline distT="0" distB="0" distL="0" distR="0" wp14:anchorId="4C155130" wp14:editId="6383CF34">
            <wp:extent cx="2862712" cy="585554"/>
            <wp:effectExtent l="0" t="0" r="0" b="5080"/>
            <wp:docPr id="11" name="圖片 1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62712" cy="585554"/>
                    </a:xfrm>
                    <a:prstGeom prst="rect">
                      <a:avLst/>
                    </a:prstGeom>
                    <a:noFill/>
                    <a:ln>
                      <a:noFill/>
                    </a:ln>
                  </pic:spPr>
                </pic:pic>
              </a:graphicData>
            </a:graphic>
          </wp:inline>
        </w:drawing>
      </w:r>
    </w:p>
    <w:p w14:paraId="4240D692" w14:textId="361E4FB7" w:rsidR="00E9308A" w:rsidRPr="00531CE2" w:rsidRDefault="005E2DEE" w:rsidP="00E9308A">
      <w:pPr>
        <w:jc w:val="center"/>
        <w:rPr>
          <w:rFonts w:cs="Times New Roman"/>
          <w:b/>
          <w:sz w:val="48"/>
          <w:szCs w:val="48"/>
        </w:rPr>
      </w:pPr>
      <w:r w:rsidRPr="005E2DEE">
        <w:rPr>
          <w:rFonts w:cs="Times New Roman" w:hint="eastAsia"/>
          <w:b/>
          <w:sz w:val="48"/>
          <w:szCs w:val="48"/>
        </w:rPr>
        <w:t>人工智慧科技</w:t>
      </w:r>
      <w:r w:rsidR="003409A3">
        <w:rPr>
          <w:rFonts w:cs="Times New Roman" w:hint="eastAsia"/>
          <w:b/>
          <w:sz w:val="48"/>
          <w:szCs w:val="48"/>
        </w:rPr>
        <w:t>碩士</w:t>
      </w:r>
      <w:r w:rsidRPr="005E2DEE">
        <w:rPr>
          <w:rFonts w:cs="Times New Roman" w:hint="eastAsia"/>
          <w:b/>
          <w:sz w:val="48"/>
          <w:szCs w:val="48"/>
        </w:rPr>
        <w:t>學位學程</w:t>
      </w:r>
    </w:p>
    <w:p w14:paraId="4C748146" w14:textId="77777777" w:rsidR="00E9308A" w:rsidRPr="00531CE2" w:rsidRDefault="00E9308A" w:rsidP="00E9308A">
      <w:pPr>
        <w:jc w:val="center"/>
        <w:rPr>
          <w:rFonts w:cs="Times New Roman"/>
          <w:b/>
          <w:sz w:val="48"/>
          <w:szCs w:val="48"/>
        </w:rPr>
      </w:pPr>
      <w:r w:rsidRPr="00531CE2">
        <w:rPr>
          <w:rFonts w:cs="Times New Roman"/>
          <w:b/>
          <w:sz w:val="48"/>
          <w:szCs w:val="48"/>
        </w:rPr>
        <w:t>碩士學位論文</w:t>
      </w:r>
    </w:p>
    <w:p w14:paraId="67E2ECEC" w14:textId="450CA88F" w:rsidR="005E2DEE" w:rsidRDefault="00071D30" w:rsidP="00E9308A">
      <w:pPr>
        <w:spacing w:line="500" w:lineRule="exact"/>
        <w:jc w:val="center"/>
        <w:rPr>
          <w:rFonts w:cs="Times New Roman"/>
          <w:b/>
          <w:sz w:val="36"/>
          <w:szCs w:val="40"/>
        </w:rPr>
      </w:pPr>
      <w:r>
        <w:rPr>
          <w:rFonts w:cs="Times New Roman" w:hint="eastAsia"/>
          <w:b/>
          <w:sz w:val="36"/>
          <w:szCs w:val="40"/>
        </w:rPr>
        <w:t>Ma</w:t>
      </w:r>
      <w:r>
        <w:rPr>
          <w:rFonts w:cs="Times New Roman"/>
          <w:b/>
          <w:sz w:val="36"/>
          <w:szCs w:val="40"/>
        </w:rPr>
        <w:t xml:space="preserve">ster of </w:t>
      </w:r>
      <w:r w:rsidR="00BC0E48">
        <w:rPr>
          <w:rFonts w:cs="Times New Roman"/>
          <w:b/>
          <w:sz w:val="36"/>
          <w:szCs w:val="40"/>
        </w:rPr>
        <w:t xml:space="preserve">Science in </w:t>
      </w:r>
      <w:r w:rsidR="005E2DEE" w:rsidRPr="005E2DEE">
        <w:rPr>
          <w:rFonts w:cs="Times New Roman"/>
          <w:b/>
          <w:sz w:val="36"/>
          <w:szCs w:val="40"/>
        </w:rPr>
        <w:t>Artificial Intelligence Technology</w:t>
      </w:r>
    </w:p>
    <w:p w14:paraId="31A55E96" w14:textId="6719E7EA" w:rsidR="00E9308A" w:rsidRPr="009F2E25" w:rsidRDefault="00E9308A" w:rsidP="00E9308A">
      <w:pPr>
        <w:spacing w:line="500" w:lineRule="exact"/>
        <w:jc w:val="center"/>
        <w:rPr>
          <w:rFonts w:cs="Times New Roman"/>
          <w:b/>
          <w:sz w:val="36"/>
          <w:szCs w:val="40"/>
        </w:rPr>
      </w:pPr>
      <w:r w:rsidRPr="009F2E25">
        <w:rPr>
          <w:rFonts w:cs="Times New Roman"/>
          <w:b/>
          <w:sz w:val="36"/>
          <w:szCs w:val="40"/>
        </w:rPr>
        <w:t>Master Thesis</w:t>
      </w:r>
    </w:p>
    <w:p w14:paraId="302A7324" w14:textId="77777777" w:rsidR="00E9308A" w:rsidRPr="00531CE2" w:rsidRDefault="00E9308A" w:rsidP="00E9308A">
      <w:pPr>
        <w:spacing w:line="360" w:lineRule="exact"/>
        <w:rPr>
          <w:rFonts w:cs="Times New Roman"/>
          <w:b/>
          <w:sz w:val="36"/>
          <w:szCs w:val="36"/>
        </w:rPr>
      </w:pPr>
    </w:p>
    <w:p w14:paraId="678FECF7" w14:textId="77777777" w:rsidR="00E9308A" w:rsidRPr="00531CE2" w:rsidRDefault="00E9308A" w:rsidP="00E9308A">
      <w:pPr>
        <w:spacing w:line="360" w:lineRule="exact"/>
        <w:rPr>
          <w:rFonts w:cs="Times New Roman"/>
          <w:sz w:val="36"/>
          <w:szCs w:val="36"/>
        </w:rPr>
      </w:pPr>
    </w:p>
    <w:p w14:paraId="1782A51C" w14:textId="77777777" w:rsidR="00E9308A" w:rsidRPr="00531CE2" w:rsidRDefault="00E9308A" w:rsidP="00E9308A">
      <w:pPr>
        <w:spacing w:line="360" w:lineRule="exact"/>
        <w:rPr>
          <w:rFonts w:cs="Times New Roman"/>
          <w:sz w:val="36"/>
          <w:szCs w:val="36"/>
        </w:rPr>
      </w:pPr>
    </w:p>
    <w:p w14:paraId="0A04F3CC" w14:textId="77777777" w:rsidR="00E9308A" w:rsidRPr="00531CE2" w:rsidRDefault="00E9308A" w:rsidP="00E9308A">
      <w:pPr>
        <w:spacing w:line="360" w:lineRule="exact"/>
        <w:rPr>
          <w:rFonts w:cs="Times New Roman"/>
          <w:sz w:val="36"/>
          <w:szCs w:val="36"/>
        </w:rPr>
      </w:pPr>
    </w:p>
    <w:p w14:paraId="7B2CAE2A" w14:textId="7C9C6A0C" w:rsidR="00D34C06" w:rsidRPr="00D34C06" w:rsidRDefault="005E2DEE" w:rsidP="00D34C06">
      <w:pPr>
        <w:spacing w:line="640" w:lineRule="exact"/>
        <w:jc w:val="center"/>
        <w:rPr>
          <w:rFonts w:cs="Times New Roman"/>
          <w:b/>
          <w:sz w:val="48"/>
          <w:szCs w:val="48"/>
        </w:rPr>
      </w:pPr>
      <w:r w:rsidRPr="005E2DEE">
        <w:rPr>
          <w:rFonts w:cs="Times New Roman" w:hint="eastAsia"/>
          <w:b/>
          <w:sz w:val="48"/>
          <w:szCs w:val="48"/>
        </w:rPr>
        <w:t>結合</w:t>
      </w:r>
      <w:r w:rsidR="00D34C06" w:rsidRPr="00D34C06">
        <w:rPr>
          <w:rFonts w:cs="Times New Roman" w:hint="eastAsia"/>
          <w:b/>
          <w:sz w:val="48"/>
          <w:szCs w:val="48"/>
        </w:rPr>
        <w:t>SonarQube</w:t>
      </w:r>
      <w:r w:rsidR="00D34C06" w:rsidRPr="00D34C06">
        <w:rPr>
          <w:rFonts w:cs="Times New Roman" w:hint="eastAsia"/>
          <w:b/>
          <w:sz w:val="48"/>
          <w:szCs w:val="48"/>
        </w:rPr>
        <w:t>與</w:t>
      </w:r>
      <w:r w:rsidR="00BF3101">
        <w:rPr>
          <w:rFonts w:cs="Times New Roman" w:hint="eastAsia"/>
          <w:b/>
          <w:sz w:val="48"/>
          <w:szCs w:val="48"/>
        </w:rPr>
        <w:t>GPT-4.1</w:t>
      </w:r>
      <w:r w:rsidR="00F56975">
        <w:rPr>
          <w:rFonts w:cs="Times New Roman" w:hint="eastAsia"/>
          <w:b/>
          <w:sz w:val="48"/>
          <w:szCs w:val="48"/>
        </w:rPr>
        <w:t>於</w:t>
      </w:r>
    </w:p>
    <w:p w14:paraId="3AF28AAE" w14:textId="68E011CC" w:rsidR="00E9308A" w:rsidRPr="00E9308A" w:rsidRDefault="00D34C06" w:rsidP="00D34C06">
      <w:pPr>
        <w:spacing w:line="640" w:lineRule="exact"/>
        <w:jc w:val="center"/>
        <w:rPr>
          <w:rFonts w:cs="Times New Roman"/>
          <w:b/>
          <w:sz w:val="48"/>
          <w:szCs w:val="48"/>
        </w:rPr>
      </w:pPr>
      <w:r w:rsidRPr="00D34C06">
        <w:rPr>
          <w:rFonts w:cs="Times New Roman"/>
          <w:b/>
          <w:sz w:val="48"/>
          <w:szCs w:val="48"/>
        </w:rPr>
        <w:t>.NET</w:t>
      </w:r>
      <w:r w:rsidRPr="00D34C06">
        <w:rPr>
          <w:rFonts w:cs="Times New Roman"/>
          <w:b/>
          <w:sz w:val="48"/>
          <w:szCs w:val="48"/>
        </w:rPr>
        <w:t>電子商務應用之弱點智慧化分類</w:t>
      </w:r>
    </w:p>
    <w:p w14:paraId="1545575C" w14:textId="072F6F68" w:rsidR="00D34C06" w:rsidRPr="00D34C06" w:rsidRDefault="00D34C06" w:rsidP="00D34C06">
      <w:pPr>
        <w:spacing w:line="640" w:lineRule="exact"/>
        <w:jc w:val="center"/>
        <w:rPr>
          <w:rFonts w:cs="Times New Roman"/>
          <w:b/>
          <w:sz w:val="40"/>
          <w:szCs w:val="40"/>
        </w:rPr>
      </w:pPr>
      <w:r w:rsidRPr="00D34C06">
        <w:rPr>
          <w:rFonts w:cs="Times New Roman"/>
          <w:b/>
          <w:sz w:val="40"/>
          <w:szCs w:val="40"/>
        </w:rPr>
        <w:t xml:space="preserve">Integrating SonarQube and </w:t>
      </w:r>
      <w:r w:rsidR="00BF3101">
        <w:rPr>
          <w:rFonts w:cs="Times New Roman"/>
          <w:b/>
          <w:sz w:val="40"/>
          <w:szCs w:val="40"/>
        </w:rPr>
        <w:t>GPT-4.1</w:t>
      </w:r>
      <w:r w:rsidRPr="00D34C06">
        <w:rPr>
          <w:rFonts w:cs="Times New Roman"/>
          <w:b/>
          <w:sz w:val="40"/>
          <w:szCs w:val="40"/>
        </w:rPr>
        <w:t xml:space="preserve"> for Intelligent Vulnerability Triage in .NET-Based</w:t>
      </w:r>
    </w:p>
    <w:p w14:paraId="0AD15881" w14:textId="5448E88B" w:rsidR="00E9308A" w:rsidRPr="00531CE2" w:rsidRDefault="00D34C06" w:rsidP="00D34C06">
      <w:pPr>
        <w:spacing w:line="640" w:lineRule="exact"/>
        <w:jc w:val="center"/>
        <w:rPr>
          <w:rFonts w:cs="Times New Roman"/>
          <w:b/>
          <w:sz w:val="40"/>
          <w:szCs w:val="40"/>
        </w:rPr>
      </w:pPr>
      <w:r w:rsidRPr="00D34C06">
        <w:rPr>
          <w:rFonts w:cs="Times New Roman"/>
          <w:b/>
          <w:sz w:val="40"/>
          <w:szCs w:val="40"/>
        </w:rPr>
        <w:t>E-Commerce Applications</w:t>
      </w:r>
    </w:p>
    <w:p w14:paraId="1C3D1313" w14:textId="77777777" w:rsidR="00E9308A" w:rsidRPr="00531CE2" w:rsidRDefault="00E9308A" w:rsidP="00E9308A">
      <w:pPr>
        <w:spacing w:line="360" w:lineRule="exact"/>
        <w:rPr>
          <w:rFonts w:cs="Times New Roman"/>
          <w:b/>
          <w:sz w:val="36"/>
          <w:szCs w:val="36"/>
        </w:rPr>
      </w:pPr>
    </w:p>
    <w:p w14:paraId="6E117AF1" w14:textId="77777777" w:rsidR="00E9308A" w:rsidRPr="00531CE2" w:rsidRDefault="00E9308A" w:rsidP="00E9308A">
      <w:pPr>
        <w:spacing w:line="360" w:lineRule="exact"/>
        <w:rPr>
          <w:rFonts w:cs="Times New Roman"/>
          <w:sz w:val="36"/>
          <w:szCs w:val="36"/>
        </w:rPr>
      </w:pPr>
    </w:p>
    <w:p w14:paraId="2FA674D9" w14:textId="77777777" w:rsidR="00E9308A" w:rsidRPr="00531CE2" w:rsidRDefault="00E9308A" w:rsidP="00E9308A">
      <w:pPr>
        <w:spacing w:line="360" w:lineRule="exact"/>
        <w:rPr>
          <w:rFonts w:cs="Times New Roman"/>
          <w:sz w:val="36"/>
          <w:szCs w:val="36"/>
        </w:rPr>
      </w:pPr>
    </w:p>
    <w:p w14:paraId="1FDD8811" w14:textId="34B093A4" w:rsidR="001550BF" w:rsidRDefault="001550BF" w:rsidP="001550BF">
      <w:pPr>
        <w:spacing w:line="500" w:lineRule="exact"/>
        <w:jc w:val="center"/>
        <w:rPr>
          <w:rFonts w:cs="Times New Roman"/>
          <w:b/>
          <w:sz w:val="36"/>
          <w:szCs w:val="36"/>
        </w:rPr>
      </w:pPr>
      <w:r>
        <w:rPr>
          <w:rFonts w:cs="Times New Roman" w:hint="eastAsia"/>
          <w:b/>
          <w:sz w:val="36"/>
          <w:szCs w:val="36"/>
        </w:rPr>
        <w:t>研究生</w:t>
      </w:r>
      <w:r w:rsidRPr="00531CE2">
        <w:rPr>
          <w:rFonts w:cs="Times New Roman"/>
          <w:b/>
          <w:sz w:val="36"/>
          <w:szCs w:val="36"/>
        </w:rPr>
        <w:t>：</w:t>
      </w:r>
      <w:r w:rsidR="005E2DEE">
        <w:rPr>
          <w:rFonts w:cs="Times New Roman" w:hint="eastAsia"/>
          <w:b/>
          <w:sz w:val="36"/>
          <w:szCs w:val="36"/>
        </w:rPr>
        <w:t>吳思正</w:t>
      </w:r>
    </w:p>
    <w:p w14:paraId="10B9C8D9" w14:textId="395C5FB4" w:rsidR="001550BF" w:rsidRPr="00531CE2" w:rsidRDefault="001550BF" w:rsidP="001550BF">
      <w:pPr>
        <w:spacing w:line="500" w:lineRule="exact"/>
        <w:jc w:val="center"/>
        <w:rPr>
          <w:rFonts w:cs="Times New Roman"/>
          <w:b/>
          <w:sz w:val="36"/>
          <w:szCs w:val="36"/>
        </w:rPr>
      </w:pPr>
      <w:r>
        <w:rPr>
          <w:rFonts w:cs="Times New Roman" w:hint="eastAsia"/>
          <w:b/>
          <w:sz w:val="36"/>
          <w:szCs w:val="36"/>
        </w:rPr>
        <w:t>R</w:t>
      </w:r>
      <w:r>
        <w:rPr>
          <w:rFonts w:cs="Times New Roman"/>
          <w:b/>
          <w:sz w:val="36"/>
          <w:szCs w:val="36"/>
        </w:rPr>
        <w:t xml:space="preserve">esearcher: </w:t>
      </w:r>
      <w:r w:rsidR="005E2DEE">
        <w:rPr>
          <w:rFonts w:cs="Times New Roman"/>
          <w:b/>
          <w:sz w:val="36"/>
          <w:szCs w:val="36"/>
        </w:rPr>
        <w:t>Steven Wu</w:t>
      </w:r>
    </w:p>
    <w:p w14:paraId="425AEA0C" w14:textId="77777777" w:rsidR="001550BF" w:rsidRPr="00531CE2" w:rsidRDefault="001550BF" w:rsidP="001550BF">
      <w:pPr>
        <w:spacing w:line="360" w:lineRule="exact"/>
        <w:rPr>
          <w:rFonts w:cs="Times New Roman"/>
          <w:b/>
          <w:sz w:val="36"/>
          <w:szCs w:val="36"/>
        </w:rPr>
      </w:pPr>
    </w:p>
    <w:p w14:paraId="34D1B78F" w14:textId="77777777" w:rsidR="001550BF" w:rsidRPr="00531CE2" w:rsidRDefault="001550BF" w:rsidP="001550BF">
      <w:pPr>
        <w:spacing w:line="360" w:lineRule="exact"/>
        <w:rPr>
          <w:rFonts w:cs="Times New Roman"/>
          <w:sz w:val="36"/>
          <w:szCs w:val="36"/>
        </w:rPr>
      </w:pPr>
    </w:p>
    <w:p w14:paraId="6C7BC3AF" w14:textId="194E5261" w:rsidR="001550BF" w:rsidRPr="00531CE2" w:rsidRDefault="001550BF" w:rsidP="001550BF">
      <w:pPr>
        <w:spacing w:line="500" w:lineRule="exact"/>
        <w:jc w:val="center"/>
        <w:rPr>
          <w:rFonts w:cs="Times New Roman"/>
          <w:b/>
          <w:sz w:val="36"/>
          <w:szCs w:val="36"/>
        </w:rPr>
      </w:pPr>
      <w:r w:rsidRPr="00531CE2">
        <w:rPr>
          <w:rFonts w:cs="Times New Roman"/>
          <w:b/>
          <w:sz w:val="36"/>
          <w:szCs w:val="36"/>
        </w:rPr>
        <w:t>指導教授：</w:t>
      </w:r>
      <w:r w:rsidR="005E2DEE">
        <w:rPr>
          <w:rFonts w:cs="Times New Roman" w:hint="eastAsia"/>
          <w:b/>
          <w:sz w:val="36"/>
          <w:szCs w:val="36"/>
        </w:rPr>
        <w:t>譚旦旭</w:t>
      </w:r>
      <w:r w:rsidRPr="00531CE2">
        <w:rPr>
          <w:rFonts w:cs="Times New Roman"/>
          <w:b/>
          <w:sz w:val="36"/>
          <w:szCs w:val="36"/>
        </w:rPr>
        <w:t xml:space="preserve"> </w:t>
      </w:r>
      <w:r w:rsidRPr="00531CE2">
        <w:rPr>
          <w:rFonts w:cs="Times New Roman"/>
          <w:b/>
          <w:sz w:val="36"/>
          <w:szCs w:val="36"/>
        </w:rPr>
        <w:t>博士</w:t>
      </w:r>
    </w:p>
    <w:p w14:paraId="630F0F80" w14:textId="53BDFDD6" w:rsidR="001550BF" w:rsidRPr="00531CE2" w:rsidRDefault="001550BF" w:rsidP="001550BF">
      <w:pPr>
        <w:spacing w:line="500" w:lineRule="exact"/>
        <w:jc w:val="center"/>
        <w:rPr>
          <w:rFonts w:cs="Times New Roman"/>
          <w:b/>
          <w:sz w:val="36"/>
          <w:szCs w:val="36"/>
        </w:rPr>
      </w:pPr>
      <w:r w:rsidRPr="00531CE2">
        <w:rPr>
          <w:rFonts w:cs="Times New Roman"/>
          <w:b/>
          <w:sz w:val="36"/>
          <w:szCs w:val="36"/>
        </w:rPr>
        <w:t xml:space="preserve">Advisor: </w:t>
      </w:r>
      <w:r w:rsidR="005E2DEE" w:rsidRPr="005E2DEE">
        <w:rPr>
          <w:rFonts w:cs="Times New Roman"/>
          <w:b/>
          <w:sz w:val="36"/>
          <w:szCs w:val="36"/>
        </w:rPr>
        <w:t>Tan-Hsu Tan</w:t>
      </w:r>
      <w:r w:rsidRPr="00531CE2">
        <w:rPr>
          <w:rFonts w:cs="Times New Roman"/>
          <w:b/>
          <w:sz w:val="36"/>
          <w:szCs w:val="36"/>
        </w:rPr>
        <w:t>, Ph.D.</w:t>
      </w:r>
      <w:r w:rsidRPr="00AD7209">
        <w:rPr>
          <w:rFonts w:cs="Times New Roman"/>
          <w:noProof/>
        </w:rPr>
        <w:t xml:space="preserve"> </w:t>
      </w:r>
    </w:p>
    <w:p w14:paraId="53D29650" w14:textId="77777777" w:rsidR="00E9308A" w:rsidRPr="00531CE2" w:rsidRDefault="00E9308A" w:rsidP="00E9308A">
      <w:pPr>
        <w:spacing w:line="360" w:lineRule="exact"/>
        <w:rPr>
          <w:rFonts w:cs="Times New Roman"/>
          <w:b/>
          <w:sz w:val="36"/>
          <w:szCs w:val="36"/>
        </w:rPr>
      </w:pPr>
    </w:p>
    <w:p w14:paraId="50DD5BB8" w14:textId="77777777" w:rsidR="00E9308A" w:rsidRPr="00531CE2" w:rsidRDefault="00E9308A" w:rsidP="00E9308A">
      <w:pPr>
        <w:spacing w:line="360" w:lineRule="exact"/>
        <w:rPr>
          <w:rFonts w:cs="Times New Roman"/>
          <w:sz w:val="36"/>
          <w:szCs w:val="36"/>
        </w:rPr>
      </w:pPr>
    </w:p>
    <w:p w14:paraId="45BC1EDE" w14:textId="68FD22EC" w:rsidR="00D71505" w:rsidRPr="003409A3" w:rsidRDefault="002A2CFC" w:rsidP="00505F32">
      <w:pPr>
        <w:jc w:val="center"/>
        <w:rPr>
          <w:rFonts w:cs="Times New Roman"/>
          <w:b/>
          <w:color w:val="000000" w:themeColor="text1"/>
          <w:sz w:val="36"/>
          <w:szCs w:val="36"/>
        </w:rPr>
      </w:pPr>
      <w:r w:rsidRPr="003409A3">
        <w:rPr>
          <w:rFonts w:cs="Times New Roman"/>
          <w:b/>
          <w:color w:val="000000" w:themeColor="text1"/>
          <w:sz w:val="36"/>
          <w:szCs w:val="36"/>
        </w:rPr>
        <w:t>Jul</w:t>
      </w:r>
      <w:r w:rsidR="00E2167C" w:rsidRPr="003409A3">
        <w:rPr>
          <w:rFonts w:cs="Times New Roman"/>
          <w:b/>
          <w:color w:val="000000" w:themeColor="text1"/>
          <w:sz w:val="36"/>
          <w:szCs w:val="36"/>
        </w:rPr>
        <w:t>y</w:t>
      </w:r>
      <w:r w:rsidR="00E9308A" w:rsidRPr="003409A3">
        <w:rPr>
          <w:rFonts w:cs="Times New Roman"/>
          <w:b/>
          <w:color w:val="000000" w:themeColor="text1"/>
          <w:sz w:val="36"/>
          <w:szCs w:val="36"/>
        </w:rPr>
        <w:t xml:space="preserve"> 202</w:t>
      </w:r>
      <w:r w:rsidR="00773B33" w:rsidRPr="003409A3">
        <w:rPr>
          <w:rFonts w:cs="Times New Roman" w:hint="eastAsia"/>
          <w:b/>
          <w:color w:val="000000" w:themeColor="text1"/>
          <w:sz w:val="36"/>
          <w:szCs w:val="36"/>
        </w:rPr>
        <w:t>5</w:t>
      </w:r>
      <w:r w:rsidR="00812166" w:rsidRPr="003409A3">
        <w:rPr>
          <w:noProof/>
          <w:color w:val="000000" w:themeColor="text1"/>
        </w:rPr>
        <mc:AlternateContent>
          <mc:Choice Requires="wps">
            <w:drawing>
              <wp:anchor distT="0" distB="0" distL="114300" distR="114300" simplePos="0" relativeHeight="251671552" behindDoc="0" locked="0" layoutInCell="1" allowOverlap="1" wp14:anchorId="184471FC" wp14:editId="3648AEEC">
                <wp:simplePos x="0" y="0"/>
                <wp:positionH relativeFrom="margin">
                  <wp:align>center</wp:align>
                </wp:positionH>
                <wp:positionV relativeFrom="paragraph">
                  <wp:posOffset>5276215</wp:posOffset>
                </wp:positionV>
                <wp:extent cx="4752975" cy="2876550"/>
                <wp:effectExtent l="0" t="0" r="28575" b="19050"/>
                <wp:wrapNone/>
                <wp:docPr id="9" name="文字方塊 9"/>
                <wp:cNvGraphicFramePr/>
                <a:graphic xmlns:a="http://schemas.openxmlformats.org/drawingml/2006/main">
                  <a:graphicData uri="http://schemas.microsoft.com/office/word/2010/wordprocessingShape">
                    <wps:wsp>
                      <wps:cNvSpPr txBox="1"/>
                      <wps:spPr>
                        <a:xfrm>
                          <a:off x="0" y="0"/>
                          <a:ext cx="4752975" cy="2876550"/>
                        </a:xfrm>
                        <a:prstGeom prst="rect">
                          <a:avLst/>
                        </a:prstGeom>
                        <a:noFill/>
                        <a:ln w="6350">
                          <a:solidFill>
                            <a:sysClr val="windowText" lastClr="000000"/>
                          </a:solidFill>
                          <a:prstDash val="lgDash"/>
                        </a:ln>
                      </wps:spPr>
                      <wps:txbx>
                        <w:txbxContent>
                          <w:p w14:paraId="3393A5BB" w14:textId="09B2AC1E" w:rsidR="00FB36EA" w:rsidRPr="00477164" w:rsidRDefault="00812166" w:rsidP="00FB36EA">
                            <w:pPr>
                              <w:spacing w:line="240" w:lineRule="auto"/>
                              <w:rPr>
                                <w:b/>
                                <w:bCs/>
                                <w:color w:val="FF0000"/>
                                <w:sz w:val="28"/>
                                <w:szCs w:val="28"/>
                              </w:rPr>
                            </w:pPr>
                            <w:r>
                              <w:rPr>
                                <w:rFonts w:hint="eastAsia"/>
                                <w:b/>
                                <w:bCs/>
                                <w:color w:val="FF0000"/>
                                <w:sz w:val="28"/>
                                <w:szCs w:val="28"/>
                              </w:rPr>
                              <w:t>Notice</w:t>
                            </w:r>
                            <w:r w:rsidR="00FB36EA" w:rsidRPr="00477164">
                              <w:rPr>
                                <w:rFonts w:hint="eastAsia"/>
                                <w:b/>
                                <w:bCs/>
                                <w:color w:val="FF0000"/>
                                <w:sz w:val="28"/>
                                <w:szCs w:val="28"/>
                              </w:rPr>
                              <w:t>：</w:t>
                            </w:r>
                          </w:p>
                          <w:p w14:paraId="4249CF59" w14:textId="77777777" w:rsidR="00FB36EA" w:rsidRPr="00FB36EA" w:rsidRDefault="00FB36EA" w:rsidP="00FB36EA">
                            <w:pPr>
                              <w:spacing w:line="240" w:lineRule="auto"/>
                              <w:rPr>
                                <w:color w:val="FF0000"/>
                                <w:szCs w:val="24"/>
                              </w:rPr>
                            </w:pPr>
                            <w:r w:rsidRPr="00FB36EA">
                              <w:rPr>
                                <w:color w:val="FF0000"/>
                                <w:szCs w:val="24"/>
                              </w:rPr>
                              <w:t>The format of the Oral Defense Committee Signature Form depends on your department. However, the photocopied one attached to the electronic thesis should meet the following requirements:</w:t>
                            </w:r>
                          </w:p>
                          <w:p w14:paraId="24A47010"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Include the complete signatures from the advisor, committee members and the head of the department.</w:t>
                            </w:r>
                          </w:p>
                          <w:p w14:paraId="536BCA69"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The master degree requires at least 3 committee members and the doctoral degree requires at least 5 committee members.</w:t>
                            </w:r>
                          </w:p>
                          <w:p w14:paraId="69410B9D"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If there is a thesis title on this form, the title should match the ones written on the cover, title page, book spine and in the Abstract.</w:t>
                            </w:r>
                          </w:p>
                          <w:p w14:paraId="7F676E55"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The watermark is not required on this page.</w:t>
                            </w:r>
                          </w:p>
                          <w:p w14:paraId="3E00AD16" w14:textId="77777777" w:rsidR="00FB36EA" w:rsidRPr="00FB36EA" w:rsidRDefault="00FB36EA" w:rsidP="00FB36EA">
                            <w:pPr>
                              <w:spacing w:line="240" w:lineRule="auto"/>
                              <w:rPr>
                                <w:color w:val="FF000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471FC" id="_x0000_t202" coordsize="21600,21600" o:spt="202" path="m,l,21600r21600,l21600,xe">
                <v:stroke joinstyle="miter"/>
                <v:path gradientshapeok="t" o:connecttype="rect"/>
              </v:shapetype>
              <v:shape id="文字方塊 9" o:spid="_x0000_s1026" type="#_x0000_t202" style="position:absolute;left:0;text-align:left;margin-left:0;margin-top:415.45pt;width:374.25pt;height:226.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wQcwIAAK0EAAAOAAAAZHJzL2Uyb0RvYy54bWysVEtu2zAQ3RfoHQjuG9muHceG5cBNkKJA&#10;kARwiqxpirIEUCRL0pbcCxToAdJ1D9AD9EDJOfpIyYmbdlXUC3qG8zifNzOanTaVJFthXalVSvtH&#10;PUqE4jor1TqlH28v3pxQ4jxTGZNaiZTuhKOn89evZrWZioEutMyEJXCi3LQ2KS28N9MkcbwQFXNH&#10;2ggFY65txTxUu04yy2p4r2Qy6PWOk1rbzFjNhXO4PW+NdB7957ng/jrPnfBEphS5+XjaeK7Cmcxn&#10;bLq2zBQl79Jg/5BFxUqFoE+uzplnZGPLP1xVJbfa6dwfcV0lOs9LLmINqKbfe1HNsmBGxFpAjjNP&#10;NLn/55ZfbW8sKbOUTihRrEKLHu+/PPz49nj/8+H7VzIJDNXGTQFcGkB980436PT+3uEyFN7ktgr/&#10;KInADq53T/yKxhOOy+F4NJiMR5Rw2AYn4+PRKHYgeX5urPPvha5IEFJq0cDIK9teOo9UAN1DQjSl&#10;L0opYxOlInVKj9/CZbA4LcssGKOyc2fSki3DFGB4Ml3fIidKJHMeBiQaf6EmBPjtaYh2zlzRPpbr&#10;IHc4qQAP3LQcBMk3q6YjbKWzHfiyup05Z/hFCV+XCHnDLIYMFGFx/DWOXGrkrjuJkkLbz3+7D3j0&#10;HlZKagxtSt2nDbMClXxQmIpJfzgMUx6V4Wg8gGIPLatDi9pUZxqM9LGihkcx4L3ci7nV1R32axGi&#10;wsQUR+yUgrlWPPPtKmE/uVgsIghzbZi/VEvDg+tAf+Dwtrlj1nRt9WD/Su/Hm01fdLfFtv1dbLzO&#10;y9j6QHDLasc7diI2rNvfsHSHekQ9f2XmvwAAAP//AwBQSwMEFAAGAAgAAAAhANYNKI7hAAAACQEA&#10;AA8AAABkcnMvZG93bnJldi54bWxMj0FLw0AUhO+C/2F5gje7MbE1jdmUUvAiVGgV8bjNPrOh2bcx&#10;u21Tf72vJz0OM8x8Uy5G14kjDqH1pOB+koBAqr1pqVHw/vZ8l4MIUZPRnSdUcMYAi+r6qtSF8Sfa&#10;4HEbG8ElFAqtwMbYF1KG2qLTYeJ7JPa+/OB0ZDk00gz6xOWuk2mSzKTTLfGC1T2uLNb77cEpiNOP&#10;9KfJNnb9uV+tX5fnb5rZF6Vub8blE4iIY/wLwwWf0aFipp0/kAmiU8BHooI8S+Yg2H58yKcgdpxL&#10;82wOsirl/wfVLwAAAP//AwBQSwECLQAUAAYACAAAACEAtoM4kv4AAADhAQAAEwAAAAAAAAAAAAAA&#10;AAAAAAAAW0NvbnRlbnRfVHlwZXNdLnhtbFBLAQItABQABgAIAAAAIQA4/SH/1gAAAJQBAAALAAAA&#10;AAAAAAAAAAAAAC8BAABfcmVscy8ucmVsc1BLAQItABQABgAIAAAAIQD7RXwQcwIAAK0EAAAOAAAA&#10;AAAAAAAAAAAAAC4CAABkcnMvZTJvRG9jLnhtbFBLAQItABQABgAIAAAAIQDWDSiO4QAAAAkBAAAP&#10;AAAAAAAAAAAAAAAAAM0EAABkcnMvZG93bnJldi54bWxQSwUGAAAAAAQABADzAAAA2wUAAAAA&#10;" filled="f" strokecolor="windowText" strokeweight=".5pt">
                <v:stroke dashstyle="longDash"/>
                <v:textbox>
                  <w:txbxContent>
                    <w:p w14:paraId="3393A5BB" w14:textId="09B2AC1E" w:rsidR="00FB36EA" w:rsidRPr="00477164" w:rsidRDefault="00812166" w:rsidP="00FB36EA">
                      <w:pPr>
                        <w:spacing w:line="240" w:lineRule="auto"/>
                        <w:rPr>
                          <w:b/>
                          <w:bCs/>
                          <w:color w:val="FF0000"/>
                          <w:sz w:val="28"/>
                          <w:szCs w:val="28"/>
                        </w:rPr>
                      </w:pPr>
                      <w:r>
                        <w:rPr>
                          <w:rFonts w:hint="eastAsia"/>
                          <w:b/>
                          <w:bCs/>
                          <w:color w:val="FF0000"/>
                          <w:sz w:val="28"/>
                          <w:szCs w:val="28"/>
                        </w:rPr>
                        <w:t>Notice</w:t>
                      </w:r>
                      <w:r w:rsidR="00FB36EA" w:rsidRPr="00477164">
                        <w:rPr>
                          <w:rFonts w:hint="eastAsia"/>
                          <w:b/>
                          <w:bCs/>
                          <w:color w:val="FF0000"/>
                          <w:sz w:val="28"/>
                          <w:szCs w:val="28"/>
                        </w:rPr>
                        <w:t>：</w:t>
                      </w:r>
                    </w:p>
                    <w:p w14:paraId="4249CF59" w14:textId="77777777" w:rsidR="00FB36EA" w:rsidRPr="00FB36EA" w:rsidRDefault="00FB36EA" w:rsidP="00FB36EA">
                      <w:pPr>
                        <w:spacing w:line="240" w:lineRule="auto"/>
                        <w:rPr>
                          <w:color w:val="FF0000"/>
                          <w:szCs w:val="24"/>
                        </w:rPr>
                      </w:pPr>
                      <w:r w:rsidRPr="00FB36EA">
                        <w:rPr>
                          <w:color w:val="FF0000"/>
                          <w:szCs w:val="24"/>
                        </w:rPr>
                        <w:t>The format of the Oral Defense Committee Signature Form depends on your department. However, the photocopied one attached to the electronic thesis should meet the following requirements:</w:t>
                      </w:r>
                    </w:p>
                    <w:p w14:paraId="24A47010"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Include the complete signatures from the advisor, committee members and the head of the department.</w:t>
                      </w:r>
                    </w:p>
                    <w:p w14:paraId="536BCA69"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The master degree requires at least 3 committee members and the doctoral degree requires at least 5 committee members.</w:t>
                      </w:r>
                    </w:p>
                    <w:p w14:paraId="69410B9D"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If there is a thesis title on this form, the title should match the ones written on the cover, title page, book spine and in the Abstract.</w:t>
                      </w:r>
                    </w:p>
                    <w:p w14:paraId="7F676E55" w14:textId="77777777" w:rsidR="00FB36EA" w:rsidRPr="00FB36EA" w:rsidRDefault="00FB36EA" w:rsidP="00FB36EA">
                      <w:pPr>
                        <w:pStyle w:val="ListParagraph"/>
                        <w:numPr>
                          <w:ilvl w:val="0"/>
                          <w:numId w:val="5"/>
                        </w:numPr>
                        <w:spacing w:line="240" w:lineRule="auto"/>
                        <w:ind w:leftChars="0" w:left="284" w:hanging="284"/>
                        <w:rPr>
                          <w:color w:val="FF0000"/>
                          <w:szCs w:val="24"/>
                        </w:rPr>
                      </w:pPr>
                      <w:r w:rsidRPr="00FB36EA">
                        <w:rPr>
                          <w:color w:val="FF0000"/>
                          <w:szCs w:val="24"/>
                        </w:rPr>
                        <w:t>The watermark is not required on this page.</w:t>
                      </w:r>
                    </w:p>
                    <w:p w14:paraId="3E00AD16" w14:textId="77777777" w:rsidR="00FB36EA" w:rsidRPr="00FB36EA" w:rsidRDefault="00FB36EA" w:rsidP="00FB36EA">
                      <w:pPr>
                        <w:spacing w:line="240" w:lineRule="auto"/>
                        <w:rPr>
                          <w:color w:val="FF0000"/>
                          <w:szCs w:val="24"/>
                        </w:rPr>
                      </w:pPr>
                    </w:p>
                  </w:txbxContent>
                </v:textbox>
                <w10:wrap anchorx="margin"/>
              </v:shape>
            </w:pict>
          </mc:Fallback>
        </mc:AlternateContent>
      </w:r>
    </w:p>
    <w:p w14:paraId="5CF8FB58" w14:textId="77777777" w:rsidR="00D71505" w:rsidRPr="00812166" w:rsidRDefault="00D71505" w:rsidP="00E9308A">
      <w:pPr>
        <w:jc w:val="center"/>
        <w:rPr>
          <w:rFonts w:cs="Times New Roman"/>
          <w:b/>
          <w:dstrike/>
          <w:sz w:val="36"/>
          <w:szCs w:val="36"/>
        </w:rPr>
        <w:sectPr w:rsidR="00D71505" w:rsidRPr="00812166" w:rsidSect="009A6EF2">
          <w:headerReference w:type="default" r:id="rId12"/>
          <w:pgSz w:w="11906" w:h="16838"/>
          <w:pgMar w:top="1418" w:right="1418" w:bottom="1559" w:left="1418" w:header="851" w:footer="850" w:gutter="0"/>
          <w:pgNumType w:fmt="lowerRoman" w:start="1"/>
          <w:cols w:space="425"/>
          <w:docGrid w:type="lines" w:linePitch="360"/>
        </w:sectPr>
      </w:pPr>
    </w:p>
    <w:p w14:paraId="7738D1B2" w14:textId="066DB175" w:rsidR="00812166" w:rsidRDefault="00123322" w:rsidP="007B1766">
      <w:pPr>
        <w:pStyle w:val="Title"/>
      </w:pPr>
      <w:bookmarkStart w:id="1" w:name="_Toc205976288"/>
      <w:r w:rsidRPr="001304B4">
        <w:rPr>
          <w:rFonts w:hint="eastAsia"/>
        </w:rPr>
        <w:lastRenderedPageBreak/>
        <w:t>摘</w:t>
      </w:r>
      <w:r w:rsidR="001727A1" w:rsidRPr="001304B4">
        <w:rPr>
          <w:rFonts w:hint="eastAsia"/>
        </w:rPr>
        <w:t xml:space="preserve"> </w:t>
      </w:r>
      <w:r w:rsidRPr="001304B4">
        <w:rPr>
          <w:rFonts w:hint="eastAsia"/>
        </w:rPr>
        <w:t>要</w:t>
      </w:r>
      <w:bookmarkEnd w:id="1"/>
    </w:p>
    <w:p w14:paraId="58C68E4B" w14:textId="77777777" w:rsidR="00812166" w:rsidRDefault="00812166" w:rsidP="00E9308A"/>
    <w:p w14:paraId="3BBF4BB6" w14:textId="743D02AE" w:rsidR="00E9308A" w:rsidRPr="00812166" w:rsidRDefault="00E9308A" w:rsidP="00E9308A">
      <w:bookmarkStart w:id="2" w:name="_Hlk202516641"/>
      <w:r w:rsidRPr="00812166">
        <w:rPr>
          <w:rFonts w:hint="eastAsia"/>
        </w:rPr>
        <w:t>關鍵詞：</w:t>
      </w:r>
      <w:r w:rsidR="0018064F">
        <w:rPr>
          <w:rFonts w:hint="eastAsia"/>
        </w:rPr>
        <w:t>人工智慧、大型語言模型</w:t>
      </w:r>
      <w:r w:rsidRPr="00812166">
        <w:rPr>
          <w:rFonts w:hint="eastAsia"/>
        </w:rPr>
        <w:t>、</w:t>
      </w:r>
      <w:r w:rsidR="00454E10" w:rsidRPr="00454E10">
        <w:rPr>
          <w:rFonts w:hint="eastAsia"/>
        </w:rPr>
        <w:t>靜態程式碼分析</w:t>
      </w:r>
      <w:r w:rsidRPr="00812166">
        <w:rPr>
          <w:rFonts w:hint="eastAsia"/>
        </w:rPr>
        <w:t>、</w:t>
      </w:r>
      <w:r w:rsidR="00454E10" w:rsidRPr="00454E10">
        <w:rPr>
          <w:rFonts w:hint="eastAsia"/>
        </w:rPr>
        <w:t>開發</w:t>
      </w:r>
      <w:proofErr w:type="gramStart"/>
      <w:r w:rsidR="00454E10" w:rsidRPr="00454E10">
        <w:rPr>
          <w:rFonts w:hint="eastAsia"/>
        </w:rPr>
        <w:t>安全維</w:t>
      </w:r>
      <w:proofErr w:type="gramEnd"/>
      <w:r w:rsidR="00454E10" w:rsidRPr="00454E10">
        <w:rPr>
          <w:rFonts w:hint="eastAsia"/>
        </w:rPr>
        <w:t>運</w:t>
      </w:r>
      <w:r w:rsidR="007B1766">
        <w:rPr>
          <w:rFonts w:hint="eastAsia"/>
        </w:rPr>
        <w:t>、</w:t>
      </w:r>
      <w:r w:rsidR="00454E10" w:rsidRPr="00454E10">
        <w:rPr>
          <w:rFonts w:hint="eastAsia"/>
        </w:rPr>
        <w:t>微軟雲端平台</w:t>
      </w:r>
    </w:p>
    <w:bookmarkEnd w:id="2"/>
    <w:p w14:paraId="34C85E5C" w14:textId="77777777" w:rsidR="00E9308A" w:rsidRDefault="00E9308A" w:rsidP="00E9308A"/>
    <w:p w14:paraId="05D8AFB7" w14:textId="6E2A993A" w:rsidR="001727A1" w:rsidRPr="001727A1" w:rsidRDefault="003C4B50" w:rsidP="00E9308A">
      <w:pPr>
        <w:ind w:firstLineChars="177" w:firstLine="425"/>
      </w:pPr>
      <w:r w:rsidRPr="003C4B50">
        <w:t>本論文提出</w:t>
      </w:r>
      <w:r w:rsidR="006A7655">
        <w:rPr>
          <w:rFonts w:hint="eastAsia"/>
        </w:rPr>
        <w:t>並且</w:t>
      </w:r>
      <w:r w:rsidR="006A7655" w:rsidRPr="006A7655">
        <w:rPr>
          <w:rFonts w:hint="eastAsia"/>
        </w:rPr>
        <w:t>實作一</w:t>
      </w:r>
      <w:r w:rsidR="006A7655">
        <w:rPr>
          <w:rFonts w:hint="eastAsia"/>
        </w:rPr>
        <w:t>套</w:t>
      </w:r>
      <w:r w:rsidR="006A7655" w:rsidRPr="006A7655">
        <w:rPr>
          <w:rFonts w:hint="eastAsia"/>
        </w:rPr>
        <w:t>以</w:t>
      </w:r>
      <w:r w:rsidR="006A7655" w:rsidRPr="006A7655">
        <w:rPr>
          <w:rFonts w:hint="eastAsia"/>
        </w:rPr>
        <w:t>AI</w:t>
      </w:r>
      <w:r w:rsidR="006A7655" w:rsidRPr="006A7655">
        <w:rPr>
          <w:rFonts w:hint="eastAsia"/>
        </w:rPr>
        <w:t>強化的</w:t>
      </w:r>
      <w:proofErr w:type="spellStart"/>
      <w:r w:rsidR="006A7655" w:rsidRPr="006A7655">
        <w:rPr>
          <w:rFonts w:hint="eastAsia"/>
        </w:rPr>
        <w:t>DevSecOps</w:t>
      </w:r>
      <w:proofErr w:type="spellEnd"/>
      <w:r w:rsidR="006A7655">
        <w:rPr>
          <w:rFonts w:hint="eastAsia"/>
        </w:rPr>
        <w:t>流程</w:t>
      </w:r>
      <w:r w:rsidR="006A7655" w:rsidRPr="006A7655">
        <w:rPr>
          <w:rFonts w:hint="eastAsia"/>
        </w:rPr>
        <w:t>，</w:t>
      </w:r>
      <w:r w:rsidR="00AC02AD" w:rsidRPr="00AC02AD">
        <w:rPr>
          <w:rFonts w:hint="eastAsia"/>
        </w:rPr>
        <w:t>將</w:t>
      </w:r>
      <w:r w:rsidR="00AC02AD" w:rsidRPr="00AC02AD">
        <w:rPr>
          <w:rFonts w:hint="eastAsia"/>
        </w:rPr>
        <w:t>SonarQube</w:t>
      </w:r>
      <w:r w:rsidR="00AC02AD" w:rsidRPr="00AC02AD">
        <w:rPr>
          <w:rFonts w:hint="eastAsia"/>
        </w:rPr>
        <w:t>靜態分析與</w:t>
      </w:r>
      <w:r w:rsidR="00AC02AD" w:rsidRPr="00AC02AD">
        <w:rPr>
          <w:rFonts w:hint="eastAsia"/>
        </w:rPr>
        <w:t>GPT-4.1</w:t>
      </w:r>
      <w:r w:rsidR="00AC02AD" w:rsidRPr="00AC02AD">
        <w:rPr>
          <w:rFonts w:hint="eastAsia"/>
        </w:rPr>
        <w:t>整合，提升</w:t>
      </w:r>
      <w:r w:rsidR="004F5EBF">
        <w:rPr>
          <w:rFonts w:hint="eastAsia"/>
        </w:rPr>
        <w:t xml:space="preserve"> </w:t>
      </w:r>
      <w:r w:rsidR="00AC02AD" w:rsidRPr="00AC02AD">
        <w:rPr>
          <w:rFonts w:hint="eastAsia"/>
        </w:rPr>
        <w:t xml:space="preserve">.NET </w:t>
      </w:r>
      <w:r w:rsidR="00AC02AD" w:rsidRPr="00AC02AD">
        <w:rPr>
          <w:rFonts w:hint="eastAsia"/>
        </w:rPr>
        <w:t>應用程式的弱點分流與優先次序判定。</w:t>
      </w:r>
      <w:r w:rsidR="00CA7935" w:rsidRPr="00CA7935">
        <w:rPr>
          <w:rFonts w:hint="eastAsia"/>
        </w:rPr>
        <w:t>系統透過</w:t>
      </w:r>
      <w:r w:rsidR="00CA7935" w:rsidRPr="00CA7935">
        <w:rPr>
          <w:rFonts w:hint="eastAsia"/>
        </w:rPr>
        <w:t xml:space="preserve"> GitHub Actions </w:t>
      </w:r>
      <w:r w:rsidR="00CA7935" w:rsidRPr="00CA7935">
        <w:rPr>
          <w:rFonts w:hint="eastAsia"/>
        </w:rPr>
        <w:t>協調</w:t>
      </w:r>
      <w:r w:rsidR="00CA7935" w:rsidRPr="00CA7935">
        <w:rPr>
          <w:rFonts w:hint="eastAsia"/>
        </w:rPr>
        <w:t xml:space="preserve"> CI/CD </w:t>
      </w:r>
      <w:r w:rsidR="00CA7935" w:rsidRPr="00CA7935">
        <w:rPr>
          <w:rFonts w:hint="eastAsia"/>
        </w:rPr>
        <w:t>流程</w:t>
      </w:r>
      <w:r w:rsidR="00AC02AD" w:rsidRPr="00AC02AD">
        <w:rPr>
          <w:rFonts w:hint="eastAsia"/>
        </w:rPr>
        <w:t>，在</w:t>
      </w:r>
      <w:r w:rsidR="00AC02AD" w:rsidRPr="00AC02AD">
        <w:rPr>
          <w:rFonts w:hint="eastAsia"/>
        </w:rPr>
        <w:t>Azure</w:t>
      </w:r>
      <w:r w:rsidR="00AC02AD" w:rsidRPr="00AC02AD">
        <w:rPr>
          <w:rFonts w:hint="eastAsia"/>
        </w:rPr>
        <w:t>虛擬機上自建</w:t>
      </w:r>
      <w:r w:rsidR="00AC02AD" w:rsidRPr="00AC02AD">
        <w:rPr>
          <w:rFonts w:hint="eastAsia"/>
        </w:rPr>
        <w:t>SonarQube</w:t>
      </w:r>
      <w:r w:rsidR="00AC02AD" w:rsidRPr="00AC02AD">
        <w:rPr>
          <w:rFonts w:hint="eastAsia"/>
        </w:rPr>
        <w:t>執行靜態分析，並將掃描結果上傳至</w:t>
      </w:r>
      <w:r w:rsidR="00AC02AD" w:rsidRPr="00AC02AD">
        <w:rPr>
          <w:rFonts w:hint="eastAsia"/>
        </w:rPr>
        <w:t>Azure Blob</w:t>
      </w:r>
      <w:r w:rsidR="00AC02AD" w:rsidRPr="00AC02AD">
        <w:rPr>
          <w:rFonts w:hint="eastAsia"/>
        </w:rPr>
        <w:t>儲存體以觸發</w:t>
      </w:r>
      <w:r w:rsidR="00AC02AD" w:rsidRPr="00AC02AD">
        <w:rPr>
          <w:rFonts w:hint="eastAsia"/>
        </w:rPr>
        <w:t>Azure Function</w:t>
      </w:r>
      <w:r w:rsidR="00AC02AD" w:rsidRPr="00AC02AD">
        <w:rPr>
          <w:rFonts w:hint="eastAsia"/>
        </w:rPr>
        <w:t>，</w:t>
      </w:r>
      <w:r w:rsidR="00CA7935" w:rsidRPr="00CA7935">
        <w:rPr>
          <w:rFonts w:hint="eastAsia"/>
        </w:rPr>
        <w:t>使用</w:t>
      </w:r>
      <w:r w:rsidR="00CA7935" w:rsidRPr="00CA7935">
        <w:rPr>
          <w:rFonts w:hint="eastAsia"/>
        </w:rPr>
        <w:t xml:space="preserve"> GPT-4.1 </w:t>
      </w:r>
      <w:r w:rsidR="00CA7935" w:rsidRPr="00CA7935">
        <w:rPr>
          <w:rFonts w:hint="eastAsia"/>
        </w:rPr>
        <w:t>生成具優先順序且具情境感知的摘要</w:t>
      </w:r>
      <w:r w:rsidR="00AC02AD" w:rsidRPr="00AC02AD">
        <w:rPr>
          <w:rFonts w:hint="eastAsia"/>
        </w:rPr>
        <w:t>。除</w:t>
      </w:r>
      <w:r w:rsidR="00AC02AD" w:rsidRPr="00AC02AD">
        <w:rPr>
          <w:rFonts w:hint="eastAsia"/>
        </w:rPr>
        <w:t xml:space="preserve">Microsoft </w:t>
      </w:r>
      <w:proofErr w:type="spellStart"/>
      <w:r w:rsidR="00AC02AD" w:rsidRPr="00AC02AD">
        <w:rPr>
          <w:rFonts w:hint="eastAsia"/>
        </w:rPr>
        <w:t>eShopOnWeb</w:t>
      </w:r>
      <w:proofErr w:type="spellEnd"/>
      <w:r w:rsidR="00AC02AD" w:rsidRPr="00AC02AD">
        <w:rPr>
          <w:rFonts w:hint="eastAsia"/>
        </w:rPr>
        <w:t>的研究外，我們亦在</w:t>
      </w:r>
      <w:r w:rsidR="001F5D95" w:rsidRPr="001F5D95">
        <w:rPr>
          <w:rFonts w:hint="eastAsia"/>
        </w:rPr>
        <w:t>台灣某知名科技公司</w:t>
      </w:r>
      <w:r w:rsidR="00AC02AD" w:rsidRPr="00AC02AD">
        <w:rPr>
          <w:rFonts w:hint="eastAsia"/>
        </w:rPr>
        <w:t>的</w:t>
      </w:r>
      <w:r w:rsidR="009C2F01" w:rsidRPr="009C2F01">
        <w:rPr>
          <w:rFonts w:hint="eastAsia"/>
        </w:rPr>
        <w:t>原始碼</w:t>
      </w:r>
      <w:r w:rsidR="00AC02AD" w:rsidRPr="00AC02AD">
        <w:rPr>
          <w:rFonts w:hint="eastAsia"/>
        </w:rPr>
        <w:t>進行一項工程師參與的真實個案研究，十天期間</w:t>
      </w:r>
      <w:r w:rsidR="00970EC3">
        <w:rPr>
          <w:rFonts w:hint="eastAsia"/>
        </w:rPr>
        <w:t>內</w:t>
      </w:r>
      <w:r w:rsidR="00970EC3" w:rsidRPr="00AC02AD">
        <w:rPr>
          <w:rFonts w:hint="eastAsia"/>
        </w:rPr>
        <w:t>涵蓋</w:t>
      </w:r>
      <w:r w:rsidR="00AC02AD" w:rsidRPr="00AC02AD">
        <w:rPr>
          <w:rFonts w:hint="eastAsia"/>
        </w:rPr>
        <w:t>五</w:t>
      </w:r>
      <w:r w:rsidR="00970EC3">
        <w:rPr>
          <w:rFonts w:hint="eastAsia"/>
        </w:rPr>
        <w:t>個</w:t>
      </w:r>
      <w:r w:rsidR="00AC02AD" w:rsidRPr="00AC02AD">
        <w:rPr>
          <w:rFonts w:hint="eastAsia"/>
        </w:rPr>
        <w:t xml:space="preserve">SonarQube </w:t>
      </w:r>
      <w:r w:rsidR="00AC02AD" w:rsidRPr="00AC02AD">
        <w:rPr>
          <w:rFonts w:hint="eastAsia"/>
        </w:rPr>
        <w:t>掃描報告。實驗結果顯示：（</w:t>
      </w:r>
      <w:proofErr w:type="spellStart"/>
      <w:r w:rsidR="00AC02AD" w:rsidRPr="00AC02AD">
        <w:rPr>
          <w:rFonts w:hint="eastAsia"/>
        </w:rPr>
        <w:t>i</w:t>
      </w:r>
      <w:proofErr w:type="spellEnd"/>
      <w:r w:rsidR="00AC02AD" w:rsidRPr="00AC02AD">
        <w:rPr>
          <w:rFonts w:hint="eastAsia"/>
        </w:rPr>
        <w:t>）開發者對</w:t>
      </w:r>
      <w:r w:rsidR="00AC02AD" w:rsidRPr="00AC02AD">
        <w:rPr>
          <w:rFonts w:hint="eastAsia"/>
        </w:rPr>
        <w:t xml:space="preserve">AI </w:t>
      </w:r>
      <w:r w:rsidR="00AC02AD" w:rsidRPr="00AC02AD">
        <w:rPr>
          <w:rFonts w:hint="eastAsia"/>
        </w:rPr>
        <w:t>強調項目的採納度提升，可由後續掃描的關閉紀錄驗證；（</w:t>
      </w:r>
      <w:r w:rsidR="00AC02AD" w:rsidRPr="00AC02AD">
        <w:rPr>
          <w:rFonts w:hint="eastAsia"/>
        </w:rPr>
        <w:t>ii</w:t>
      </w:r>
      <w:r w:rsidR="00AC02AD" w:rsidRPr="00AC02AD">
        <w:rPr>
          <w:rFonts w:hint="eastAsia"/>
        </w:rPr>
        <w:t>）相較於原始報告，資訊過載明顯降低；（</w:t>
      </w:r>
      <w:r w:rsidR="00AC02AD" w:rsidRPr="00AC02AD">
        <w:rPr>
          <w:rFonts w:hint="eastAsia"/>
        </w:rPr>
        <w:t>iii</w:t>
      </w:r>
      <w:r w:rsidR="00AC02AD" w:rsidRPr="00AC02AD">
        <w:rPr>
          <w:rFonts w:hint="eastAsia"/>
        </w:rPr>
        <w:t>）</w:t>
      </w:r>
      <w:proofErr w:type="spellStart"/>
      <w:r w:rsidR="00AC02AD" w:rsidRPr="00AC02AD">
        <w:rPr>
          <w:rFonts w:hint="eastAsia"/>
        </w:rPr>
        <w:t>DevSecOps</w:t>
      </w:r>
      <w:proofErr w:type="spellEnd"/>
      <w:r w:rsidR="00AC02AD" w:rsidRPr="00AC02AD">
        <w:rPr>
          <w:rFonts w:hint="eastAsia"/>
        </w:rPr>
        <w:t>流程具可重現性，且所有</w:t>
      </w:r>
      <w:r w:rsidR="00AC02AD">
        <w:rPr>
          <w:rFonts w:hint="eastAsia"/>
        </w:rPr>
        <w:t>產出</w:t>
      </w:r>
      <w:r w:rsidR="00AC02AD" w:rsidRPr="00AC02AD">
        <w:rPr>
          <w:rFonts w:hint="eastAsia"/>
        </w:rPr>
        <w:t>皆留存於</w:t>
      </w:r>
      <w:r w:rsidR="00AC02AD" w:rsidRPr="00AC02AD">
        <w:rPr>
          <w:rFonts w:hint="eastAsia"/>
        </w:rPr>
        <w:t>Azure</w:t>
      </w:r>
      <w:r w:rsidR="00AC02AD" w:rsidRPr="00AC02AD">
        <w:rPr>
          <w:rFonts w:hint="eastAsia"/>
        </w:rPr>
        <w:t>以維護資料隱私。結果顯示，</w:t>
      </w:r>
      <w:r w:rsidR="004F5EBF">
        <w:rPr>
          <w:rFonts w:hint="eastAsia"/>
        </w:rPr>
        <w:t>加入</w:t>
      </w:r>
      <w:r w:rsidR="00AC02AD" w:rsidRPr="00AC02AD">
        <w:rPr>
          <w:rFonts w:hint="eastAsia"/>
        </w:rPr>
        <w:t>人工審查機制</w:t>
      </w:r>
      <w:r w:rsidR="004F5EBF">
        <w:rPr>
          <w:rFonts w:hint="eastAsia"/>
        </w:rPr>
        <w:t>後</w:t>
      </w:r>
      <w:r w:rsidR="00AC02AD" w:rsidRPr="00AC02AD">
        <w:rPr>
          <w:rFonts w:hint="eastAsia"/>
        </w:rPr>
        <w:t>，生成式</w:t>
      </w:r>
      <w:r w:rsidR="00AC02AD" w:rsidRPr="00AC02AD">
        <w:rPr>
          <w:rFonts w:hint="eastAsia"/>
        </w:rPr>
        <w:t>AI</w:t>
      </w:r>
      <w:r w:rsidR="00AC02AD" w:rsidRPr="00AC02AD">
        <w:rPr>
          <w:rFonts w:hint="eastAsia"/>
        </w:rPr>
        <w:t>能安全且有效地嵌入安全軟體</w:t>
      </w:r>
      <w:r w:rsidR="00AC02AD">
        <w:rPr>
          <w:rFonts w:hint="eastAsia"/>
        </w:rPr>
        <w:t>開發</w:t>
      </w:r>
      <w:r w:rsidR="00AC02AD" w:rsidRPr="00AC02AD">
        <w:rPr>
          <w:rFonts w:hint="eastAsia"/>
        </w:rPr>
        <w:t>流程，於自動化與人為控管之間取得良好平衡</w:t>
      </w:r>
      <w:r w:rsidRPr="003C4B50">
        <w:t>。</w:t>
      </w:r>
    </w:p>
    <w:p w14:paraId="64D9AD1C" w14:textId="1D4996CE" w:rsidR="00123322" w:rsidRDefault="00123322" w:rsidP="001727A1">
      <w:pPr>
        <w:pStyle w:val="Title"/>
      </w:pPr>
      <w:bookmarkStart w:id="3" w:name="_Toc205976289"/>
      <w:r>
        <w:lastRenderedPageBreak/>
        <w:t>ABSTRACT</w:t>
      </w:r>
      <w:bookmarkEnd w:id="3"/>
    </w:p>
    <w:p w14:paraId="2B2B309B" w14:textId="109FE993" w:rsidR="0018064F" w:rsidRPr="0018064F" w:rsidRDefault="0018064F" w:rsidP="0018064F">
      <w:r>
        <w:rPr>
          <w:rFonts w:hint="eastAsia"/>
        </w:rPr>
        <w:t>k</w:t>
      </w:r>
      <w:r>
        <w:t>eywords</w:t>
      </w:r>
      <w:r w:rsidRPr="0018064F">
        <w:rPr>
          <w:rFonts w:hint="eastAsia"/>
        </w:rPr>
        <w:t>：</w:t>
      </w:r>
      <w:r w:rsidRPr="0018064F">
        <w:rPr>
          <w:rFonts w:hint="eastAsia"/>
        </w:rPr>
        <w:t>Artificial Intelligence</w:t>
      </w:r>
      <w:r w:rsidRPr="0018064F">
        <w:rPr>
          <w:rFonts w:hint="eastAsia"/>
        </w:rPr>
        <w:t>、</w:t>
      </w:r>
      <w:r w:rsidRPr="0018064F">
        <w:rPr>
          <w:rFonts w:hint="eastAsia"/>
        </w:rPr>
        <w:t>LLM</w:t>
      </w:r>
      <w:r w:rsidRPr="0018064F">
        <w:rPr>
          <w:rFonts w:hint="eastAsia"/>
        </w:rPr>
        <w:t>、</w:t>
      </w:r>
      <w:r w:rsidRPr="0018064F">
        <w:rPr>
          <w:rFonts w:hint="eastAsia"/>
        </w:rPr>
        <w:t>SonarQube</w:t>
      </w:r>
      <w:r w:rsidRPr="0018064F">
        <w:rPr>
          <w:rFonts w:hint="eastAsia"/>
        </w:rPr>
        <w:t>、</w:t>
      </w:r>
      <w:proofErr w:type="spellStart"/>
      <w:r w:rsidRPr="0018064F">
        <w:rPr>
          <w:rFonts w:hint="eastAsia"/>
        </w:rPr>
        <w:t>DevSecOps</w:t>
      </w:r>
      <w:proofErr w:type="spellEnd"/>
      <w:r w:rsidRPr="0018064F">
        <w:rPr>
          <w:rFonts w:hint="eastAsia"/>
        </w:rPr>
        <w:t>、</w:t>
      </w:r>
      <w:r w:rsidRPr="0018064F">
        <w:rPr>
          <w:rFonts w:hint="eastAsia"/>
        </w:rPr>
        <w:t>Azure</w:t>
      </w:r>
    </w:p>
    <w:p w14:paraId="647A16F3" w14:textId="0D720A45" w:rsidR="003C4B50" w:rsidRPr="003C4B50" w:rsidRDefault="003C4B50" w:rsidP="003C4B50">
      <w:r w:rsidRPr="003C4B50">
        <w:t xml:space="preserve">This thesis </w:t>
      </w:r>
      <w:r w:rsidR="00AC02AD" w:rsidRPr="00AC02AD">
        <w:t xml:space="preserve">presents the design and implementation of an AI-augmented </w:t>
      </w:r>
      <w:proofErr w:type="spellStart"/>
      <w:r w:rsidR="00AC02AD" w:rsidRPr="00AC02AD">
        <w:t>DevSecOps</w:t>
      </w:r>
      <w:proofErr w:type="spellEnd"/>
      <w:r w:rsidR="00AC02AD" w:rsidRPr="00AC02AD">
        <w:t xml:space="preserve"> pipeline that integrates SonarQube static analysis with GPT-4.1 to enhance vulnerability triage for .NET-based applications. The system orchestrates CI/CD with GitHub Actions, runs static analysis on a self-hosted SonarQube instance on an Azure VM, and uploads scan results to Azure Blob Storage to trigger an Azure Function that generates prioritized, context-aware summaries with GPT-4.1. In addition to the Microsoft </w:t>
      </w:r>
      <w:proofErr w:type="spellStart"/>
      <w:r w:rsidR="00AC02AD" w:rsidRPr="00AC02AD">
        <w:t>eShopOnWeb</w:t>
      </w:r>
      <w:proofErr w:type="spellEnd"/>
      <w:r w:rsidR="00AC02AD" w:rsidRPr="00AC02AD">
        <w:t xml:space="preserve"> study, we report a real-world case study on a corporate repository at </w:t>
      </w:r>
      <w:r w:rsidR="001F5D95" w:rsidRPr="001F5D95">
        <w:t>a prestigious technology company in Taiwan</w:t>
      </w:r>
      <w:r w:rsidR="00AC02AD" w:rsidRPr="00AC02AD">
        <w:t>, covering five SonarQube snapshots (scan reports) over a ten-day period. We observe (</w:t>
      </w:r>
      <w:proofErr w:type="spellStart"/>
      <w:r w:rsidR="00AC02AD" w:rsidRPr="00AC02AD">
        <w:t>i</w:t>
      </w:r>
      <w:proofErr w:type="spellEnd"/>
      <w:r w:rsidR="00AC02AD" w:rsidRPr="00AC02AD">
        <w:t>) improved developer uptake of AI-highlighted items evidenced by next-scan closures, (ii) reduced information overload relative to raw reports, and (iii) a reproducible, privacy-preserving pipeline that keeps all artifacts within Azure. The results show that generative AI can be embedded safely and effectively into secure software delivery, balancing automation with mandatory human review.</w:t>
      </w:r>
    </w:p>
    <w:p w14:paraId="069D5AE2" w14:textId="672872F1" w:rsidR="00812166" w:rsidRDefault="00812166" w:rsidP="00E9308A"/>
    <w:p w14:paraId="654CB08F" w14:textId="58807EDB" w:rsidR="00812166" w:rsidRDefault="00812166" w:rsidP="00E9308A"/>
    <w:p w14:paraId="0842E489" w14:textId="1BDC715B" w:rsidR="00812166" w:rsidRDefault="00812166" w:rsidP="00E9308A"/>
    <w:p w14:paraId="60C669EB" w14:textId="77777777" w:rsidR="00812166" w:rsidRDefault="00812166" w:rsidP="00E9308A"/>
    <w:p w14:paraId="6E35F214" w14:textId="77777777" w:rsidR="00812166" w:rsidRDefault="00812166" w:rsidP="00E9308A"/>
    <w:p w14:paraId="362FDBFC" w14:textId="77777777" w:rsidR="00812166" w:rsidRDefault="00812166" w:rsidP="00E9308A"/>
    <w:p w14:paraId="193BF336" w14:textId="77777777" w:rsidR="00A4412A" w:rsidRDefault="00A4412A">
      <w:pPr>
        <w:widowControl/>
        <w:overflowPunct/>
        <w:spacing w:line="240" w:lineRule="auto"/>
        <w:jc w:val="left"/>
        <w:rPr>
          <w:rFonts w:cstheme="majorBidi"/>
          <w:b/>
          <w:bCs/>
          <w:sz w:val="40"/>
          <w:szCs w:val="32"/>
        </w:rPr>
      </w:pPr>
      <w:r>
        <w:br w:type="page"/>
      </w:r>
    </w:p>
    <w:p w14:paraId="52BA737F" w14:textId="77777777" w:rsidR="00123322" w:rsidRDefault="00123322" w:rsidP="00A4412A">
      <w:pPr>
        <w:pStyle w:val="Title"/>
        <w:jc w:val="both"/>
      </w:pPr>
    </w:p>
    <w:sdt>
      <w:sdtPr>
        <w:rPr>
          <w:rFonts w:eastAsia="標楷體" w:cstheme="minorBidi"/>
          <w:b w:val="0"/>
          <w:kern w:val="2"/>
          <w:sz w:val="24"/>
          <w:szCs w:val="22"/>
          <w:lang w:val="zh-TW"/>
        </w:rPr>
        <w:id w:val="122204374"/>
        <w:docPartObj>
          <w:docPartGallery w:val="Table of Contents"/>
          <w:docPartUnique/>
        </w:docPartObj>
      </w:sdtPr>
      <w:sdtEndPr>
        <w:rPr>
          <w:bCs/>
        </w:rPr>
      </w:sdtEndPr>
      <w:sdtContent>
        <w:p w14:paraId="6D136BC3" w14:textId="2BFE99D2" w:rsidR="00E9308A" w:rsidRPr="00CB101C" w:rsidRDefault="00CB101C" w:rsidP="00CB101C">
          <w:pPr>
            <w:pStyle w:val="TOCHeading"/>
            <w:spacing w:before="180" w:after="180"/>
            <w:jc w:val="center"/>
            <w:rPr>
              <w:szCs w:val="40"/>
            </w:rPr>
          </w:pPr>
          <w:r w:rsidRPr="00CB101C">
            <w:rPr>
              <w:rFonts w:eastAsia="標楷體" w:cstheme="minorBidi"/>
              <w:kern w:val="2"/>
              <w:szCs w:val="40"/>
              <w:lang w:val="zh-TW"/>
            </w:rPr>
            <w:t>Table of Contents</w:t>
          </w:r>
        </w:p>
        <w:p w14:paraId="10AAD605" w14:textId="4C39F388" w:rsidR="00EB0F43" w:rsidRDefault="00E9308A">
          <w:pPr>
            <w:pStyle w:val="TOC1"/>
            <w:tabs>
              <w:tab w:val="right" w:leader="dot" w:pos="8919"/>
            </w:tabs>
            <w:rPr>
              <w:rFonts w:asciiTheme="minorHAnsi" w:hAnsiTheme="minorHAnsi"/>
              <w:noProof/>
              <w:kern w:val="0"/>
              <w:sz w:val="22"/>
            </w:rPr>
          </w:pPr>
          <w:r>
            <w:fldChar w:fldCharType="begin"/>
          </w:r>
          <w:r>
            <w:instrText xml:space="preserve"> TOC \o "1-3" \h \z \u </w:instrText>
          </w:r>
          <w:r>
            <w:fldChar w:fldCharType="separate"/>
          </w:r>
          <w:hyperlink w:anchor="_Toc205976288" w:history="1">
            <w:r w:rsidR="00EB0F43" w:rsidRPr="00A74203">
              <w:rPr>
                <w:rStyle w:val="Hyperlink"/>
                <w:rFonts w:hint="eastAsia"/>
                <w:noProof/>
              </w:rPr>
              <w:t>摘</w:t>
            </w:r>
            <w:r w:rsidR="00EB0F43" w:rsidRPr="00A74203">
              <w:rPr>
                <w:rStyle w:val="Hyperlink"/>
                <w:noProof/>
              </w:rPr>
              <w:t xml:space="preserve"> </w:t>
            </w:r>
            <w:r w:rsidR="00EB0F43" w:rsidRPr="00A74203">
              <w:rPr>
                <w:rStyle w:val="Hyperlink"/>
                <w:rFonts w:hint="eastAsia"/>
                <w:noProof/>
              </w:rPr>
              <w:t>要</w:t>
            </w:r>
            <w:r w:rsidR="00EB0F43">
              <w:rPr>
                <w:noProof/>
                <w:webHidden/>
              </w:rPr>
              <w:tab/>
            </w:r>
            <w:r w:rsidR="00EB0F43">
              <w:rPr>
                <w:noProof/>
                <w:webHidden/>
              </w:rPr>
              <w:fldChar w:fldCharType="begin"/>
            </w:r>
            <w:r w:rsidR="00EB0F43">
              <w:rPr>
                <w:noProof/>
                <w:webHidden/>
              </w:rPr>
              <w:instrText xml:space="preserve"> PAGEREF _Toc205976288 \h </w:instrText>
            </w:r>
            <w:r w:rsidR="00EB0F43">
              <w:rPr>
                <w:noProof/>
                <w:webHidden/>
              </w:rPr>
            </w:r>
            <w:r w:rsidR="00EB0F43">
              <w:rPr>
                <w:noProof/>
                <w:webHidden/>
              </w:rPr>
              <w:fldChar w:fldCharType="separate"/>
            </w:r>
            <w:r w:rsidR="00EB0F43">
              <w:rPr>
                <w:noProof/>
                <w:webHidden/>
              </w:rPr>
              <w:t>i</w:t>
            </w:r>
            <w:r w:rsidR="00EB0F43">
              <w:rPr>
                <w:noProof/>
                <w:webHidden/>
              </w:rPr>
              <w:fldChar w:fldCharType="end"/>
            </w:r>
          </w:hyperlink>
        </w:p>
        <w:p w14:paraId="04E13A4A" w14:textId="597787F7" w:rsidR="00EB0F43" w:rsidRDefault="001542D5">
          <w:pPr>
            <w:pStyle w:val="TOC1"/>
            <w:tabs>
              <w:tab w:val="right" w:leader="dot" w:pos="8919"/>
            </w:tabs>
            <w:rPr>
              <w:rFonts w:asciiTheme="minorHAnsi" w:hAnsiTheme="minorHAnsi"/>
              <w:noProof/>
              <w:kern w:val="0"/>
              <w:sz w:val="22"/>
            </w:rPr>
          </w:pPr>
          <w:hyperlink w:anchor="_Toc205976289" w:history="1">
            <w:r w:rsidR="00EB0F43" w:rsidRPr="00A74203">
              <w:rPr>
                <w:rStyle w:val="Hyperlink"/>
                <w:noProof/>
              </w:rPr>
              <w:t>ABSTRACT</w:t>
            </w:r>
            <w:r w:rsidR="00EB0F43">
              <w:rPr>
                <w:noProof/>
                <w:webHidden/>
              </w:rPr>
              <w:tab/>
            </w:r>
            <w:r w:rsidR="00EB0F43">
              <w:rPr>
                <w:noProof/>
                <w:webHidden/>
              </w:rPr>
              <w:fldChar w:fldCharType="begin"/>
            </w:r>
            <w:r w:rsidR="00EB0F43">
              <w:rPr>
                <w:noProof/>
                <w:webHidden/>
              </w:rPr>
              <w:instrText xml:space="preserve"> PAGEREF _Toc205976289 \h </w:instrText>
            </w:r>
            <w:r w:rsidR="00EB0F43">
              <w:rPr>
                <w:noProof/>
                <w:webHidden/>
              </w:rPr>
            </w:r>
            <w:r w:rsidR="00EB0F43">
              <w:rPr>
                <w:noProof/>
                <w:webHidden/>
              </w:rPr>
              <w:fldChar w:fldCharType="separate"/>
            </w:r>
            <w:r w:rsidR="00EB0F43">
              <w:rPr>
                <w:noProof/>
                <w:webHidden/>
              </w:rPr>
              <w:t>ii</w:t>
            </w:r>
            <w:r w:rsidR="00EB0F43">
              <w:rPr>
                <w:noProof/>
                <w:webHidden/>
              </w:rPr>
              <w:fldChar w:fldCharType="end"/>
            </w:r>
          </w:hyperlink>
        </w:p>
        <w:p w14:paraId="4F85CC66" w14:textId="737183AE" w:rsidR="00EB0F43" w:rsidRDefault="001542D5">
          <w:pPr>
            <w:pStyle w:val="TOC1"/>
            <w:tabs>
              <w:tab w:val="right" w:leader="dot" w:pos="8919"/>
            </w:tabs>
            <w:rPr>
              <w:rFonts w:asciiTheme="minorHAnsi" w:hAnsiTheme="minorHAnsi"/>
              <w:noProof/>
              <w:kern w:val="0"/>
              <w:sz w:val="22"/>
            </w:rPr>
          </w:pPr>
          <w:hyperlink w:anchor="_Toc205976290" w:history="1">
            <w:r w:rsidR="00EB0F43" w:rsidRPr="00A74203">
              <w:rPr>
                <w:rStyle w:val="Hyperlink"/>
                <w:noProof/>
              </w:rPr>
              <w:t>List of Tables</w:t>
            </w:r>
            <w:r w:rsidR="00EB0F43">
              <w:rPr>
                <w:noProof/>
                <w:webHidden/>
              </w:rPr>
              <w:tab/>
            </w:r>
            <w:r w:rsidR="00EB0F43">
              <w:rPr>
                <w:noProof/>
                <w:webHidden/>
              </w:rPr>
              <w:fldChar w:fldCharType="begin"/>
            </w:r>
            <w:r w:rsidR="00EB0F43">
              <w:rPr>
                <w:noProof/>
                <w:webHidden/>
              </w:rPr>
              <w:instrText xml:space="preserve"> PAGEREF _Toc205976290 \h </w:instrText>
            </w:r>
            <w:r w:rsidR="00EB0F43">
              <w:rPr>
                <w:noProof/>
                <w:webHidden/>
              </w:rPr>
            </w:r>
            <w:r w:rsidR="00EB0F43">
              <w:rPr>
                <w:noProof/>
                <w:webHidden/>
              </w:rPr>
              <w:fldChar w:fldCharType="separate"/>
            </w:r>
            <w:r w:rsidR="00EB0F43">
              <w:rPr>
                <w:noProof/>
                <w:webHidden/>
              </w:rPr>
              <w:t>vi</w:t>
            </w:r>
            <w:r w:rsidR="00EB0F43">
              <w:rPr>
                <w:noProof/>
                <w:webHidden/>
              </w:rPr>
              <w:fldChar w:fldCharType="end"/>
            </w:r>
          </w:hyperlink>
        </w:p>
        <w:p w14:paraId="5AFF42A4" w14:textId="278BE311" w:rsidR="00EB0F43" w:rsidRDefault="001542D5">
          <w:pPr>
            <w:pStyle w:val="TOC1"/>
            <w:tabs>
              <w:tab w:val="right" w:leader="dot" w:pos="8919"/>
            </w:tabs>
            <w:rPr>
              <w:rFonts w:asciiTheme="minorHAnsi" w:hAnsiTheme="minorHAnsi"/>
              <w:noProof/>
              <w:kern w:val="0"/>
              <w:sz w:val="22"/>
            </w:rPr>
          </w:pPr>
          <w:hyperlink w:anchor="_Toc205976291" w:history="1">
            <w:r w:rsidR="00EB0F43" w:rsidRPr="00A74203">
              <w:rPr>
                <w:rStyle w:val="Hyperlink"/>
                <w:noProof/>
              </w:rPr>
              <w:t>List of Figures</w:t>
            </w:r>
            <w:r w:rsidR="00EB0F43">
              <w:rPr>
                <w:noProof/>
                <w:webHidden/>
              </w:rPr>
              <w:tab/>
            </w:r>
            <w:r w:rsidR="00EB0F43">
              <w:rPr>
                <w:noProof/>
                <w:webHidden/>
              </w:rPr>
              <w:fldChar w:fldCharType="begin"/>
            </w:r>
            <w:r w:rsidR="00EB0F43">
              <w:rPr>
                <w:noProof/>
                <w:webHidden/>
              </w:rPr>
              <w:instrText xml:space="preserve"> PAGEREF _Toc205976291 \h </w:instrText>
            </w:r>
            <w:r w:rsidR="00EB0F43">
              <w:rPr>
                <w:noProof/>
                <w:webHidden/>
              </w:rPr>
            </w:r>
            <w:r w:rsidR="00EB0F43">
              <w:rPr>
                <w:noProof/>
                <w:webHidden/>
              </w:rPr>
              <w:fldChar w:fldCharType="separate"/>
            </w:r>
            <w:r w:rsidR="00EB0F43">
              <w:rPr>
                <w:noProof/>
                <w:webHidden/>
              </w:rPr>
              <w:t>vii</w:t>
            </w:r>
            <w:r w:rsidR="00EB0F43">
              <w:rPr>
                <w:noProof/>
                <w:webHidden/>
              </w:rPr>
              <w:fldChar w:fldCharType="end"/>
            </w:r>
          </w:hyperlink>
        </w:p>
        <w:p w14:paraId="0DAC6266" w14:textId="67D8960F" w:rsidR="00EB0F43" w:rsidRDefault="001542D5">
          <w:pPr>
            <w:pStyle w:val="TOC1"/>
            <w:tabs>
              <w:tab w:val="right" w:leader="dot" w:pos="8919"/>
            </w:tabs>
            <w:rPr>
              <w:rFonts w:asciiTheme="minorHAnsi" w:hAnsiTheme="minorHAnsi"/>
              <w:noProof/>
              <w:kern w:val="0"/>
              <w:sz w:val="22"/>
            </w:rPr>
          </w:pPr>
          <w:hyperlink w:anchor="_Toc205976292" w:history="1">
            <w:r w:rsidR="00EB0F43" w:rsidRPr="00A74203">
              <w:rPr>
                <w:rStyle w:val="Hyperlink"/>
                <w:noProof/>
              </w:rPr>
              <w:t>Chapter 1 Introduction</w:t>
            </w:r>
            <w:r w:rsidR="00EB0F43">
              <w:rPr>
                <w:noProof/>
                <w:webHidden/>
              </w:rPr>
              <w:tab/>
            </w:r>
            <w:r w:rsidR="00EB0F43">
              <w:rPr>
                <w:noProof/>
                <w:webHidden/>
              </w:rPr>
              <w:fldChar w:fldCharType="begin"/>
            </w:r>
            <w:r w:rsidR="00EB0F43">
              <w:rPr>
                <w:noProof/>
                <w:webHidden/>
              </w:rPr>
              <w:instrText xml:space="preserve"> PAGEREF _Toc205976292 \h </w:instrText>
            </w:r>
            <w:r w:rsidR="00EB0F43">
              <w:rPr>
                <w:noProof/>
                <w:webHidden/>
              </w:rPr>
            </w:r>
            <w:r w:rsidR="00EB0F43">
              <w:rPr>
                <w:noProof/>
                <w:webHidden/>
              </w:rPr>
              <w:fldChar w:fldCharType="separate"/>
            </w:r>
            <w:r w:rsidR="00EB0F43">
              <w:rPr>
                <w:noProof/>
                <w:webHidden/>
              </w:rPr>
              <w:t>1</w:t>
            </w:r>
            <w:r w:rsidR="00EB0F43">
              <w:rPr>
                <w:noProof/>
                <w:webHidden/>
              </w:rPr>
              <w:fldChar w:fldCharType="end"/>
            </w:r>
          </w:hyperlink>
        </w:p>
        <w:p w14:paraId="2947AE36" w14:textId="2EDDF54F" w:rsidR="00EB0F43" w:rsidRDefault="001542D5">
          <w:pPr>
            <w:pStyle w:val="TOC2"/>
            <w:tabs>
              <w:tab w:val="right" w:leader="dot" w:pos="8919"/>
            </w:tabs>
            <w:rPr>
              <w:rFonts w:asciiTheme="minorHAnsi" w:hAnsiTheme="minorHAnsi"/>
              <w:noProof/>
              <w:kern w:val="0"/>
              <w:sz w:val="22"/>
            </w:rPr>
          </w:pPr>
          <w:hyperlink w:anchor="_Toc205976293" w:history="1">
            <w:r w:rsidR="00EB0F43" w:rsidRPr="00A74203">
              <w:rPr>
                <w:rStyle w:val="Hyperlink"/>
                <w:noProof/>
              </w:rPr>
              <w:t>1.1 Background</w:t>
            </w:r>
            <w:r w:rsidR="00EB0F43">
              <w:rPr>
                <w:noProof/>
                <w:webHidden/>
              </w:rPr>
              <w:tab/>
            </w:r>
            <w:r w:rsidR="00EB0F43">
              <w:rPr>
                <w:noProof/>
                <w:webHidden/>
              </w:rPr>
              <w:fldChar w:fldCharType="begin"/>
            </w:r>
            <w:r w:rsidR="00EB0F43">
              <w:rPr>
                <w:noProof/>
                <w:webHidden/>
              </w:rPr>
              <w:instrText xml:space="preserve"> PAGEREF _Toc205976293 \h </w:instrText>
            </w:r>
            <w:r w:rsidR="00EB0F43">
              <w:rPr>
                <w:noProof/>
                <w:webHidden/>
              </w:rPr>
            </w:r>
            <w:r w:rsidR="00EB0F43">
              <w:rPr>
                <w:noProof/>
                <w:webHidden/>
              </w:rPr>
              <w:fldChar w:fldCharType="separate"/>
            </w:r>
            <w:r w:rsidR="00EB0F43">
              <w:rPr>
                <w:noProof/>
                <w:webHidden/>
              </w:rPr>
              <w:t>1</w:t>
            </w:r>
            <w:r w:rsidR="00EB0F43">
              <w:rPr>
                <w:noProof/>
                <w:webHidden/>
              </w:rPr>
              <w:fldChar w:fldCharType="end"/>
            </w:r>
          </w:hyperlink>
        </w:p>
        <w:p w14:paraId="3DF30836" w14:textId="1460EE81" w:rsidR="00EB0F43" w:rsidRDefault="001542D5">
          <w:pPr>
            <w:pStyle w:val="TOC2"/>
            <w:tabs>
              <w:tab w:val="right" w:leader="dot" w:pos="8919"/>
            </w:tabs>
            <w:rPr>
              <w:rFonts w:asciiTheme="minorHAnsi" w:hAnsiTheme="minorHAnsi"/>
              <w:noProof/>
              <w:kern w:val="0"/>
              <w:sz w:val="22"/>
            </w:rPr>
          </w:pPr>
          <w:hyperlink w:anchor="_Toc205976294" w:history="1">
            <w:r w:rsidR="00EB0F43" w:rsidRPr="00A74203">
              <w:rPr>
                <w:rStyle w:val="Hyperlink"/>
                <w:noProof/>
              </w:rPr>
              <w:t>1.2 Problem Statement</w:t>
            </w:r>
            <w:r w:rsidR="00EB0F43">
              <w:rPr>
                <w:noProof/>
                <w:webHidden/>
              </w:rPr>
              <w:tab/>
            </w:r>
            <w:r w:rsidR="00EB0F43">
              <w:rPr>
                <w:noProof/>
                <w:webHidden/>
              </w:rPr>
              <w:fldChar w:fldCharType="begin"/>
            </w:r>
            <w:r w:rsidR="00EB0F43">
              <w:rPr>
                <w:noProof/>
                <w:webHidden/>
              </w:rPr>
              <w:instrText xml:space="preserve"> PAGEREF _Toc205976294 \h </w:instrText>
            </w:r>
            <w:r w:rsidR="00EB0F43">
              <w:rPr>
                <w:noProof/>
                <w:webHidden/>
              </w:rPr>
            </w:r>
            <w:r w:rsidR="00EB0F43">
              <w:rPr>
                <w:noProof/>
                <w:webHidden/>
              </w:rPr>
              <w:fldChar w:fldCharType="separate"/>
            </w:r>
            <w:r w:rsidR="00EB0F43">
              <w:rPr>
                <w:noProof/>
                <w:webHidden/>
              </w:rPr>
              <w:t>2</w:t>
            </w:r>
            <w:r w:rsidR="00EB0F43">
              <w:rPr>
                <w:noProof/>
                <w:webHidden/>
              </w:rPr>
              <w:fldChar w:fldCharType="end"/>
            </w:r>
          </w:hyperlink>
        </w:p>
        <w:p w14:paraId="2F8EDB1B" w14:textId="5FFA84AE" w:rsidR="00EB0F43" w:rsidRDefault="001542D5">
          <w:pPr>
            <w:pStyle w:val="TOC2"/>
            <w:tabs>
              <w:tab w:val="right" w:leader="dot" w:pos="8919"/>
            </w:tabs>
            <w:rPr>
              <w:rFonts w:asciiTheme="minorHAnsi" w:hAnsiTheme="minorHAnsi"/>
              <w:noProof/>
              <w:kern w:val="0"/>
              <w:sz w:val="22"/>
            </w:rPr>
          </w:pPr>
          <w:hyperlink w:anchor="_Toc205976295" w:history="1">
            <w:r w:rsidR="00EB0F43" w:rsidRPr="00A74203">
              <w:rPr>
                <w:rStyle w:val="Hyperlink"/>
                <w:noProof/>
              </w:rPr>
              <w:t>1.3 Objective</w:t>
            </w:r>
            <w:r w:rsidR="00EB0F43">
              <w:rPr>
                <w:noProof/>
                <w:webHidden/>
              </w:rPr>
              <w:tab/>
            </w:r>
            <w:r w:rsidR="00EB0F43">
              <w:rPr>
                <w:noProof/>
                <w:webHidden/>
              </w:rPr>
              <w:fldChar w:fldCharType="begin"/>
            </w:r>
            <w:r w:rsidR="00EB0F43">
              <w:rPr>
                <w:noProof/>
                <w:webHidden/>
              </w:rPr>
              <w:instrText xml:space="preserve"> PAGEREF _Toc205976295 \h </w:instrText>
            </w:r>
            <w:r w:rsidR="00EB0F43">
              <w:rPr>
                <w:noProof/>
                <w:webHidden/>
              </w:rPr>
            </w:r>
            <w:r w:rsidR="00EB0F43">
              <w:rPr>
                <w:noProof/>
                <w:webHidden/>
              </w:rPr>
              <w:fldChar w:fldCharType="separate"/>
            </w:r>
            <w:r w:rsidR="00EB0F43">
              <w:rPr>
                <w:noProof/>
                <w:webHidden/>
              </w:rPr>
              <w:t>3</w:t>
            </w:r>
            <w:r w:rsidR="00EB0F43">
              <w:rPr>
                <w:noProof/>
                <w:webHidden/>
              </w:rPr>
              <w:fldChar w:fldCharType="end"/>
            </w:r>
          </w:hyperlink>
        </w:p>
        <w:p w14:paraId="16786C55" w14:textId="761DF906" w:rsidR="00EB0F43" w:rsidRDefault="001542D5">
          <w:pPr>
            <w:pStyle w:val="TOC2"/>
            <w:tabs>
              <w:tab w:val="right" w:leader="dot" w:pos="8919"/>
            </w:tabs>
            <w:rPr>
              <w:rFonts w:asciiTheme="minorHAnsi" w:hAnsiTheme="minorHAnsi"/>
              <w:noProof/>
              <w:kern w:val="0"/>
              <w:sz w:val="22"/>
            </w:rPr>
          </w:pPr>
          <w:hyperlink w:anchor="_Toc205976296" w:history="1">
            <w:r w:rsidR="00EB0F43" w:rsidRPr="00A74203">
              <w:rPr>
                <w:rStyle w:val="Hyperlink"/>
                <w:noProof/>
              </w:rPr>
              <w:t>1.4 Scope</w:t>
            </w:r>
            <w:r w:rsidR="00EB0F43">
              <w:rPr>
                <w:noProof/>
                <w:webHidden/>
              </w:rPr>
              <w:tab/>
            </w:r>
            <w:r w:rsidR="00EB0F43">
              <w:rPr>
                <w:noProof/>
                <w:webHidden/>
              </w:rPr>
              <w:fldChar w:fldCharType="begin"/>
            </w:r>
            <w:r w:rsidR="00EB0F43">
              <w:rPr>
                <w:noProof/>
                <w:webHidden/>
              </w:rPr>
              <w:instrText xml:space="preserve"> PAGEREF _Toc205976296 \h </w:instrText>
            </w:r>
            <w:r w:rsidR="00EB0F43">
              <w:rPr>
                <w:noProof/>
                <w:webHidden/>
              </w:rPr>
            </w:r>
            <w:r w:rsidR="00EB0F43">
              <w:rPr>
                <w:noProof/>
                <w:webHidden/>
              </w:rPr>
              <w:fldChar w:fldCharType="separate"/>
            </w:r>
            <w:r w:rsidR="00EB0F43">
              <w:rPr>
                <w:noProof/>
                <w:webHidden/>
              </w:rPr>
              <w:t>4</w:t>
            </w:r>
            <w:r w:rsidR="00EB0F43">
              <w:rPr>
                <w:noProof/>
                <w:webHidden/>
              </w:rPr>
              <w:fldChar w:fldCharType="end"/>
            </w:r>
          </w:hyperlink>
        </w:p>
        <w:p w14:paraId="24E0C455" w14:textId="5DD40C93" w:rsidR="00EB0F43" w:rsidRDefault="001542D5">
          <w:pPr>
            <w:pStyle w:val="TOC1"/>
            <w:tabs>
              <w:tab w:val="right" w:leader="dot" w:pos="8919"/>
            </w:tabs>
            <w:rPr>
              <w:rFonts w:asciiTheme="minorHAnsi" w:hAnsiTheme="minorHAnsi"/>
              <w:noProof/>
              <w:kern w:val="0"/>
              <w:sz w:val="22"/>
            </w:rPr>
          </w:pPr>
          <w:hyperlink w:anchor="_Toc205976297" w:history="1">
            <w:r w:rsidR="00EB0F43" w:rsidRPr="00A74203">
              <w:rPr>
                <w:rStyle w:val="Hyperlink"/>
                <w:noProof/>
              </w:rPr>
              <w:t>Chapter 2 Literature Review</w:t>
            </w:r>
            <w:r w:rsidR="00EB0F43">
              <w:rPr>
                <w:noProof/>
                <w:webHidden/>
              </w:rPr>
              <w:tab/>
            </w:r>
            <w:r w:rsidR="00EB0F43">
              <w:rPr>
                <w:noProof/>
                <w:webHidden/>
              </w:rPr>
              <w:fldChar w:fldCharType="begin"/>
            </w:r>
            <w:r w:rsidR="00EB0F43">
              <w:rPr>
                <w:noProof/>
                <w:webHidden/>
              </w:rPr>
              <w:instrText xml:space="preserve"> PAGEREF _Toc205976297 \h </w:instrText>
            </w:r>
            <w:r w:rsidR="00EB0F43">
              <w:rPr>
                <w:noProof/>
                <w:webHidden/>
              </w:rPr>
            </w:r>
            <w:r w:rsidR="00EB0F43">
              <w:rPr>
                <w:noProof/>
                <w:webHidden/>
              </w:rPr>
              <w:fldChar w:fldCharType="separate"/>
            </w:r>
            <w:r w:rsidR="00EB0F43">
              <w:rPr>
                <w:noProof/>
                <w:webHidden/>
              </w:rPr>
              <w:t>5</w:t>
            </w:r>
            <w:r w:rsidR="00EB0F43">
              <w:rPr>
                <w:noProof/>
                <w:webHidden/>
              </w:rPr>
              <w:fldChar w:fldCharType="end"/>
            </w:r>
          </w:hyperlink>
        </w:p>
        <w:p w14:paraId="5DD8C758" w14:textId="57F720E5" w:rsidR="00EB0F43" w:rsidRDefault="001542D5">
          <w:pPr>
            <w:pStyle w:val="TOC2"/>
            <w:tabs>
              <w:tab w:val="right" w:leader="dot" w:pos="8919"/>
            </w:tabs>
            <w:rPr>
              <w:rFonts w:asciiTheme="minorHAnsi" w:hAnsiTheme="minorHAnsi"/>
              <w:noProof/>
              <w:kern w:val="0"/>
              <w:sz w:val="22"/>
            </w:rPr>
          </w:pPr>
          <w:hyperlink w:anchor="_Toc205976298" w:history="1">
            <w:r w:rsidR="00EB0F43" w:rsidRPr="00A74203">
              <w:rPr>
                <w:rStyle w:val="Hyperlink"/>
                <w:noProof/>
              </w:rPr>
              <w:t>2.1 Static Analysis Techniques and Limitations</w:t>
            </w:r>
            <w:r w:rsidR="00EB0F43">
              <w:rPr>
                <w:noProof/>
                <w:webHidden/>
              </w:rPr>
              <w:tab/>
            </w:r>
            <w:r w:rsidR="00EB0F43">
              <w:rPr>
                <w:noProof/>
                <w:webHidden/>
              </w:rPr>
              <w:fldChar w:fldCharType="begin"/>
            </w:r>
            <w:r w:rsidR="00EB0F43">
              <w:rPr>
                <w:noProof/>
                <w:webHidden/>
              </w:rPr>
              <w:instrText xml:space="preserve"> PAGEREF _Toc205976298 \h </w:instrText>
            </w:r>
            <w:r w:rsidR="00EB0F43">
              <w:rPr>
                <w:noProof/>
                <w:webHidden/>
              </w:rPr>
            </w:r>
            <w:r w:rsidR="00EB0F43">
              <w:rPr>
                <w:noProof/>
                <w:webHidden/>
              </w:rPr>
              <w:fldChar w:fldCharType="separate"/>
            </w:r>
            <w:r w:rsidR="00EB0F43">
              <w:rPr>
                <w:noProof/>
                <w:webHidden/>
              </w:rPr>
              <w:t>5</w:t>
            </w:r>
            <w:r w:rsidR="00EB0F43">
              <w:rPr>
                <w:noProof/>
                <w:webHidden/>
              </w:rPr>
              <w:fldChar w:fldCharType="end"/>
            </w:r>
          </w:hyperlink>
        </w:p>
        <w:p w14:paraId="60646C55" w14:textId="621A1830" w:rsidR="00EB0F43" w:rsidRDefault="001542D5">
          <w:pPr>
            <w:pStyle w:val="TOC2"/>
            <w:tabs>
              <w:tab w:val="right" w:leader="dot" w:pos="8919"/>
            </w:tabs>
            <w:rPr>
              <w:rFonts w:asciiTheme="minorHAnsi" w:hAnsiTheme="minorHAnsi"/>
              <w:noProof/>
              <w:kern w:val="0"/>
              <w:sz w:val="22"/>
            </w:rPr>
          </w:pPr>
          <w:hyperlink w:anchor="_Toc205976299" w:history="1">
            <w:r w:rsidR="00EB0F43" w:rsidRPr="00A74203">
              <w:rPr>
                <w:rStyle w:val="Hyperlink"/>
                <w:noProof/>
              </w:rPr>
              <w:t>2.2 SonarQube architecture and plugin ecosystem</w:t>
            </w:r>
            <w:r w:rsidR="00EB0F43">
              <w:rPr>
                <w:noProof/>
                <w:webHidden/>
              </w:rPr>
              <w:tab/>
            </w:r>
            <w:r w:rsidR="00EB0F43">
              <w:rPr>
                <w:noProof/>
                <w:webHidden/>
              </w:rPr>
              <w:fldChar w:fldCharType="begin"/>
            </w:r>
            <w:r w:rsidR="00EB0F43">
              <w:rPr>
                <w:noProof/>
                <w:webHidden/>
              </w:rPr>
              <w:instrText xml:space="preserve"> PAGEREF _Toc205976299 \h </w:instrText>
            </w:r>
            <w:r w:rsidR="00EB0F43">
              <w:rPr>
                <w:noProof/>
                <w:webHidden/>
              </w:rPr>
            </w:r>
            <w:r w:rsidR="00EB0F43">
              <w:rPr>
                <w:noProof/>
                <w:webHidden/>
              </w:rPr>
              <w:fldChar w:fldCharType="separate"/>
            </w:r>
            <w:r w:rsidR="00EB0F43">
              <w:rPr>
                <w:noProof/>
                <w:webHidden/>
              </w:rPr>
              <w:t>6</w:t>
            </w:r>
            <w:r w:rsidR="00EB0F43">
              <w:rPr>
                <w:noProof/>
                <w:webHidden/>
              </w:rPr>
              <w:fldChar w:fldCharType="end"/>
            </w:r>
          </w:hyperlink>
        </w:p>
        <w:p w14:paraId="079CF244" w14:textId="70791C4C" w:rsidR="00EB0F43" w:rsidRDefault="001542D5">
          <w:pPr>
            <w:pStyle w:val="TOC3"/>
            <w:tabs>
              <w:tab w:val="right" w:leader="dot" w:pos="8919"/>
            </w:tabs>
            <w:rPr>
              <w:rFonts w:asciiTheme="minorHAnsi" w:hAnsiTheme="minorHAnsi"/>
              <w:noProof/>
              <w:kern w:val="0"/>
              <w:sz w:val="22"/>
            </w:rPr>
          </w:pPr>
          <w:hyperlink w:anchor="_Toc205976300" w:history="1">
            <w:r w:rsidR="00EB0F43" w:rsidRPr="00A74203">
              <w:rPr>
                <w:rStyle w:val="Hyperlink"/>
                <w:noProof/>
              </w:rPr>
              <w:t>2.2.1 Web-Centric Architecture and Core Components</w:t>
            </w:r>
            <w:r w:rsidR="00EB0F43">
              <w:rPr>
                <w:noProof/>
                <w:webHidden/>
              </w:rPr>
              <w:tab/>
            </w:r>
            <w:r w:rsidR="00EB0F43">
              <w:rPr>
                <w:noProof/>
                <w:webHidden/>
              </w:rPr>
              <w:fldChar w:fldCharType="begin"/>
            </w:r>
            <w:r w:rsidR="00EB0F43">
              <w:rPr>
                <w:noProof/>
                <w:webHidden/>
              </w:rPr>
              <w:instrText xml:space="preserve"> PAGEREF _Toc205976300 \h </w:instrText>
            </w:r>
            <w:r w:rsidR="00EB0F43">
              <w:rPr>
                <w:noProof/>
                <w:webHidden/>
              </w:rPr>
            </w:r>
            <w:r w:rsidR="00EB0F43">
              <w:rPr>
                <w:noProof/>
                <w:webHidden/>
              </w:rPr>
              <w:fldChar w:fldCharType="separate"/>
            </w:r>
            <w:r w:rsidR="00EB0F43">
              <w:rPr>
                <w:noProof/>
                <w:webHidden/>
              </w:rPr>
              <w:t>6</w:t>
            </w:r>
            <w:r w:rsidR="00EB0F43">
              <w:rPr>
                <w:noProof/>
                <w:webHidden/>
              </w:rPr>
              <w:fldChar w:fldCharType="end"/>
            </w:r>
          </w:hyperlink>
        </w:p>
        <w:p w14:paraId="2B06D812" w14:textId="073CB8BB" w:rsidR="00EB0F43" w:rsidRDefault="001542D5">
          <w:pPr>
            <w:pStyle w:val="TOC3"/>
            <w:tabs>
              <w:tab w:val="right" w:leader="dot" w:pos="8919"/>
            </w:tabs>
            <w:rPr>
              <w:rFonts w:asciiTheme="minorHAnsi" w:hAnsiTheme="minorHAnsi"/>
              <w:noProof/>
              <w:kern w:val="0"/>
              <w:sz w:val="22"/>
            </w:rPr>
          </w:pPr>
          <w:hyperlink w:anchor="_Toc205976301" w:history="1">
            <w:r w:rsidR="00EB0F43" w:rsidRPr="00A74203">
              <w:rPr>
                <w:rStyle w:val="Hyperlink"/>
                <w:noProof/>
              </w:rPr>
              <w:t>2.2.2 Plugin Ecosystem: Extensible by Design</w:t>
            </w:r>
            <w:r w:rsidR="00EB0F43">
              <w:rPr>
                <w:noProof/>
                <w:webHidden/>
              </w:rPr>
              <w:tab/>
            </w:r>
            <w:r w:rsidR="00EB0F43">
              <w:rPr>
                <w:noProof/>
                <w:webHidden/>
              </w:rPr>
              <w:fldChar w:fldCharType="begin"/>
            </w:r>
            <w:r w:rsidR="00EB0F43">
              <w:rPr>
                <w:noProof/>
                <w:webHidden/>
              </w:rPr>
              <w:instrText xml:space="preserve"> PAGEREF _Toc205976301 \h </w:instrText>
            </w:r>
            <w:r w:rsidR="00EB0F43">
              <w:rPr>
                <w:noProof/>
                <w:webHidden/>
              </w:rPr>
            </w:r>
            <w:r w:rsidR="00EB0F43">
              <w:rPr>
                <w:noProof/>
                <w:webHidden/>
              </w:rPr>
              <w:fldChar w:fldCharType="separate"/>
            </w:r>
            <w:r w:rsidR="00EB0F43">
              <w:rPr>
                <w:noProof/>
                <w:webHidden/>
              </w:rPr>
              <w:t>7</w:t>
            </w:r>
            <w:r w:rsidR="00EB0F43">
              <w:rPr>
                <w:noProof/>
                <w:webHidden/>
              </w:rPr>
              <w:fldChar w:fldCharType="end"/>
            </w:r>
          </w:hyperlink>
        </w:p>
        <w:p w14:paraId="409BFB50" w14:textId="5B25D281" w:rsidR="00EB0F43" w:rsidRDefault="001542D5">
          <w:pPr>
            <w:pStyle w:val="TOC3"/>
            <w:tabs>
              <w:tab w:val="right" w:leader="dot" w:pos="8919"/>
            </w:tabs>
            <w:rPr>
              <w:rFonts w:asciiTheme="minorHAnsi" w:hAnsiTheme="minorHAnsi"/>
              <w:noProof/>
              <w:kern w:val="0"/>
              <w:sz w:val="22"/>
            </w:rPr>
          </w:pPr>
          <w:hyperlink w:anchor="_Toc205976302" w:history="1">
            <w:r w:rsidR="00EB0F43" w:rsidRPr="00A74203">
              <w:rPr>
                <w:rStyle w:val="Hyperlink"/>
                <w:noProof/>
              </w:rPr>
              <w:t>2.2.3 Advantages and Challenges</w:t>
            </w:r>
            <w:r w:rsidR="00EB0F43">
              <w:rPr>
                <w:noProof/>
                <w:webHidden/>
              </w:rPr>
              <w:tab/>
            </w:r>
            <w:r w:rsidR="00EB0F43">
              <w:rPr>
                <w:noProof/>
                <w:webHidden/>
              </w:rPr>
              <w:fldChar w:fldCharType="begin"/>
            </w:r>
            <w:r w:rsidR="00EB0F43">
              <w:rPr>
                <w:noProof/>
                <w:webHidden/>
              </w:rPr>
              <w:instrText xml:space="preserve"> PAGEREF _Toc205976302 \h </w:instrText>
            </w:r>
            <w:r w:rsidR="00EB0F43">
              <w:rPr>
                <w:noProof/>
                <w:webHidden/>
              </w:rPr>
            </w:r>
            <w:r w:rsidR="00EB0F43">
              <w:rPr>
                <w:noProof/>
                <w:webHidden/>
              </w:rPr>
              <w:fldChar w:fldCharType="separate"/>
            </w:r>
            <w:r w:rsidR="00EB0F43">
              <w:rPr>
                <w:noProof/>
                <w:webHidden/>
              </w:rPr>
              <w:t>7</w:t>
            </w:r>
            <w:r w:rsidR="00EB0F43">
              <w:rPr>
                <w:noProof/>
                <w:webHidden/>
              </w:rPr>
              <w:fldChar w:fldCharType="end"/>
            </w:r>
          </w:hyperlink>
        </w:p>
        <w:p w14:paraId="3B04FE8F" w14:textId="79DCB84E" w:rsidR="00EB0F43" w:rsidRDefault="001542D5">
          <w:pPr>
            <w:pStyle w:val="TOC3"/>
            <w:tabs>
              <w:tab w:val="right" w:leader="dot" w:pos="8919"/>
            </w:tabs>
            <w:rPr>
              <w:rFonts w:asciiTheme="minorHAnsi" w:hAnsiTheme="minorHAnsi"/>
              <w:noProof/>
              <w:kern w:val="0"/>
              <w:sz w:val="22"/>
            </w:rPr>
          </w:pPr>
          <w:hyperlink w:anchor="_Toc205976303" w:history="1">
            <w:r w:rsidR="00EB0F43" w:rsidRPr="00A74203">
              <w:rPr>
                <w:rStyle w:val="Hyperlink"/>
                <w:noProof/>
              </w:rPr>
              <w:t>2.2.4 AI-Augmented Plugins: The New Frontier</w:t>
            </w:r>
            <w:r w:rsidR="00EB0F43">
              <w:rPr>
                <w:noProof/>
                <w:webHidden/>
              </w:rPr>
              <w:tab/>
            </w:r>
            <w:r w:rsidR="00EB0F43">
              <w:rPr>
                <w:noProof/>
                <w:webHidden/>
              </w:rPr>
              <w:fldChar w:fldCharType="begin"/>
            </w:r>
            <w:r w:rsidR="00EB0F43">
              <w:rPr>
                <w:noProof/>
                <w:webHidden/>
              </w:rPr>
              <w:instrText xml:space="preserve"> PAGEREF _Toc205976303 \h </w:instrText>
            </w:r>
            <w:r w:rsidR="00EB0F43">
              <w:rPr>
                <w:noProof/>
                <w:webHidden/>
              </w:rPr>
            </w:r>
            <w:r w:rsidR="00EB0F43">
              <w:rPr>
                <w:noProof/>
                <w:webHidden/>
              </w:rPr>
              <w:fldChar w:fldCharType="separate"/>
            </w:r>
            <w:r w:rsidR="00EB0F43">
              <w:rPr>
                <w:noProof/>
                <w:webHidden/>
              </w:rPr>
              <w:t>7</w:t>
            </w:r>
            <w:r w:rsidR="00EB0F43">
              <w:rPr>
                <w:noProof/>
                <w:webHidden/>
              </w:rPr>
              <w:fldChar w:fldCharType="end"/>
            </w:r>
          </w:hyperlink>
        </w:p>
        <w:p w14:paraId="49A68D43" w14:textId="0510AF78" w:rsidR="00EB0F43" w:rsidRDefault="001542D5">
          <w:pPr>
            <w:pStyle w:val="TOC2"/>
            <w:tabs>
              <w:tab w:val="right" w:leader="dot" w:pos="8919"/>
            </w:tabs>
            <w:rPr>
              <w:rFonts w:asciiTheme="minorHAnsi" w:hAnsiTheme="minorHAnsi"/>
              <w:noProof/>
              <w:kern w:val="0"/>
              <w:sz w:val="22"/>
            </w:rPr>
          </w:pPr>
          <w:hyperlink w:anchor="_Toc205976304" w:history="1">
            <w:r w:rsidR="00EB0F43" w:rsidRPr="00A74203">
              <w:rPr>
                <w:rStyle w:val="Hyperlink"/>
                <w:noProof/>
              </w:rPr>
              <w:t>2.3 Applications of LLMs in software engineering : focus on vulnerability triage</w:t>
            </w:r>
            <w:r w:rsidR="00EB0F43">
              <w:rPr>
                <w:noProof/>
                <w:webHidden/>
              </w:rPr>
              <w:tab/>
            </w:r>
            <w:r w:rsidR="00EB0F43">
              <w:rPr>
                <w:noProof/>
                <w:webHidden/>
              </w:rPr>
              <w:fldChar w:fldCharType="begin"/>
            </w:r>
            <w:r w:rsidR="00EB0F43">
              <w:rPr>
                <w:noProof/>
                <w:webHidden/>
              </w:rPr>
              <w:instrText xml:space="preserve"> PAGEREF _Toc205976304 \h </w:instrText>
            </w:r>
            <w:r w:rsidR="00EB0F43">
              <w:rPr>
                <w:noProof/>
                <w:webHidden/>
              </w:rPr>
            </w:r>
            <w:r w:rsidR="00EB0F43">
              <w:rPr>
                <w:noProof/>
                <w:webHidden/>
              </w:rPr>
              <w:fldChar w:fldCharType="separate"/>
            </w:r>
            <w:r w:rsidR="00EB0F43">
              <w:rPr>
                <w:noProof/>
                <w:webHidden/>
              </w:rPr>
              <w:t>8</w:t>
            </w:r>
            <w:r w:rsidR="00EB0F43">
              <w:rPr>
                <w:noProof/>
                <w:webHidden/>
              </w:rPr>
              <w:fldChar w:fldCharType="end"/>
            </w:r>
          </w:hyperlink>
        </w:p>
        <w:p w14:paraId="158630F6" w14:textId="41ABFF6B" w:rsidR="00EB0F43" w:rsidRDefault="001542D5">
          <w:pPr>
            <w:pStyle w:val="TOC3"/>
            <w:tabs>
              <w:tab w:val="right" w:leader="dot" w:pos="8919"/>
            </w:tabs>
            <w:rPr>
              <w:rFonts w:asciiTheme="minorHAnsi" w:hAnsiTheme="minorHAnsi"/>
              <w:noProof/>
              <w:kern w:val="0"/>
              <w:sz w:val="22"/>
            </w:rPr>
          </w:pPr>
          <w:hyperlink w:anchor="_Toc205976305" w:history="1">
            <w:r w:rsidR="00EB0F43" w:rsidRPr="00A74203">
              <w:rPr>
                <w:rStyle w:val="Hyperlink"/>
                <w:noProof/>
              </w:rPr>
              <w:t>2.3.1 Automated Vulnerability Detection and Classification</w:t>
            </w:r>
            <w:r w:rsidR="00EB0F43">
              <w:rPr>
                <w:noProof/>
                <w:webHidden/>
              </w:rPr>
              <w:tab/>
            </w:r>
            <w:r w:rsidR="00EB0F43">
              <w:rPr>
                <w:noProof/>
                <w:webHidden/>
              </w:rPr>
              <w:fldChar w:fldCharType="begin"/>
            </w:r>
            <w:r w:rsidR="00EB0F43">
              <w:rPr>
                <w:noProof/>
                <w:webHidden/>
              </w:rPr>
              <w:instrText xml:space="preserve"> PAGEREF _Toc205976305 \h </w:instrText>
            </w:r>
            <w:r w:rsidR="00EB0F43">
              <w:rPr>
                <w:noProof/>
                <w:webHidden/>
              </w:rPr>
            </w:r>
            <w:r w:rsidR="00EB0F43">
              <w:rPr>
                <w:noProof/>
                <w:webHidden/>
              </w:rPr>
              <w:fldChar w:fldCharType="separate"/>
            </w:r>
            <w:r w:rsidR="00EB0F43">
              <w:rPr>
                <w:noProof/>
                <w:webHidden/>
              </w:rPr>
              <w:t>8</w:t>
            </w:r>
            <w:r w:rsidR="00EB0F43">
              <w:rPr>
                <w:noProof/>
                <w:webHidden/>
              </w:rPr>
              <w:fldChar w:fldCharType="end"/>
            </w:r>
          </w:hyperlink>
        </w:p>
        <w:p w14:paraId="58111D3D" w14:textId="71360040" w:rsidR="00EB0F43" w:rsidRDefault="001542D5">
          <w:pPr>
            <w:pStyle w:val="TOC3"/>
            <w:tabs>
              <w:tab w:val="right" w:leader="dot" w:pos="8919"/>
            </w:tabs>
            <w:rPr>
              <w:rFonts w:asciiTheme="minorHAnsi" w:hAnsiTheme="minorHAnsi"/>
              <w:noProof/>
              <w:kern w:val="0"/>
              <w:sz w:val="22"/>
            </w:rPr>
          </w:pPr>
          <w:hyperlink w:anchor="_Toc205976306" w:history="1">
            <w:r w:rsidR="00EB0F43" w:rsidRPr="00A74203">
              <w:rPr>
                <w:rStyle w:val="Hyperlink"/>
                <w:noProof/>
              </w:rPr>
              <w:t>2.3.2 False Positive Filtering and Contextual Grouping</w:t>
            </w:r>
            <w:r w:rsidR="00EB0F43">
              <w:rPr>
                <w:noProof/>
                <w:webHidden/>
              </w:rPr>
              <w:tab/>
            </w:r>
            <w:r w:rsidR="00EB0F43">
              <w:rPr>
                <w:noProof/>
                <w:webHidden/>
              </w:rPr>
              <w:fldChar w:fldCharType="begin"/>
            </w:r>
            <w:r w:rsidR="00EB0F43">
              <w:rPr>
                <w:noProof/>
                <w:webHidden/>
              </w:rPr>
              <w:instrText xml:space="preserve"> PAGEREF _Toc205976306 \h </w:instrText>
            </w:r>
            <w:r w:rsidR="00EB0F43">
              <w:rPr>
                <w:noProof/>
                <w:webHidden/>
              </w:rPr>
            </w:r>
            <w:r w:rsidR="00EB0F43">
              <w:rPr>
                <w:noProof/>
                <w:webHidden/>
              </w:rPr>
              <w:fldChar w:fldCharType="separate"/>
            </w:r>
            <w:r w:rsidR="00EB0F43">
              <w:rPr>
                <w:noProof/>
                <w:webHidden/>
              </w:rPr>
              <w:t>9</w:t>
            </w:r>
            <w:r w:rsidR="00EB0F43">
              <w:rPr>
                <w:noProof/>
                <w:webHidden/>
              </w:rPr>
              <w:fldChar w:fldCharType="end"/>
            </w:r>
          </w:hyperlink>
        </w:p>
        <w:p w14:paraId="239B9F21" w14:textId="650096B2" w:rsidR="00EB0F43" w:rsidRDefault="001542D5">
          <w:pPr>
            <w:pStyle w:val="TOC3"/>
            <w:tabs>
              <w:tab w:val="right" w:leader="dot" w:pos="8919"/>
            </w:tabs>
            <w:rPr>
              <w:rFonts w:asciiTheme="minorHAnsi" w:hAnsiTheme="minorHAnsi"/>
              <w:noProof/>
              <w:kern w:val="0"/>
              <w:sz w:val="22"/>
            </w:rPr>
          </w:pPr>
          <w:hyperlink w:anchor="_Toc205976307" w:history="1">
            <w:r w:rsidR="00EB0F43" w:rsidRPr="00A74203">
              <w:rPr>
                <w:rStyle w:val="Hyperlink"/>
                <w:noProof/>
              </w:rPr>
              <w:t>2.3.3 Gpt-Driven Secure Code Suggestions</w:t>
            </w:r>
            <w:r w:rsidR="00EB0F43">
              <w:rPr>
                <w:noProof/>
                <w:webHidden/>
              </w:rPr>
              <w:tab/>
            </w:r>
            <w:r w:rsidR="00EB0F43">
              <w:rPr>
                <w:noProof/>
                <w:webHidden/>
              </w:rPr>
              <w:fldChar w:fldCharType="begin"/>
            </w:r>
            <w:r w:rsidR="00EB0F43">
              <w:rPr>
                <w:noProof/>
                <w:webHidden/>
              </w:rPr>
              <w:instrText xml:space="preserve"> PAGEREF _Toc205976307 \h </w:instrText>
            </w:r>
            <w:r w:rsidR="00EB0F43">
              <w:rPr>
                <w:noProof/>
                <w:webHidden/>
              </w:rPr>
            </w:r>
            <w:r w:rsidR="00EB0F43">
              <w:rPr>
                <w:noProof/>
                <w:webHidden/>
              </w:rPr>
              <w:fldChar w:fldCharType="separate"/>
            </w:r>
            <w:r w:rsidR="00EB0F43">
              <w:rPr>
                <w:noProof/>
                <w:webHidden/>
              </w:rPr>
              <w:t>9</w:t>
            </w:r>
            <w:r w:rsidR="00EB0F43">
              <w:rPr>
                <w:noProof/>
                <w:webHidden/>
              </w:rPr>
              <w:fldChar w:fldCharType="end"/>
            </w:r>
          </w:hyperlink>
        </w:p>
        <w:p w14:paraId="24347308" w14:textId="7D3524AB" w:rsidR="00EB0F43" w:rsidRDefault="001542D5">
          <w:pPr>
            <w:pStyle w:val="TOC3"/>
            <w:tabs>
              <w:tab w:val="right" w:leader="dot" w:pos="8919"/>
            </w:tabs>
            <w:rPr>
              <w:rFonts w:asciiTheme="minorHAnsi" w:hAnsiTheme="minorHAnsi"/>
              <w:noProof/>
              <w:kern w:val="0"/>
              <w:sz w:val="22"/>
            </w:rPr>
          </w:pPr>
          <w:hyperlink w:anchor="_Toc205976308" w:history="1">
            <w:r w:rsidR="00EB0F43" w:rsidRPr="00A74203">
              <w:rPr>
                <w:rStyle w:val="Hyperlink"/>
                <w:noProof/>
              </w:rPr>
              <w:t>2.3.4 Multi-Model LLM Integration in Tools like Copilot</w:t>
            </w:r>
            <w:r w:rsidR="00EB0F43">
              <w:rPr>
                <w:noProof/>
                <w:webHidden/>
              </w:rPr>
              <w:tab/>
            </w:r>
            <w:r w:rsidR="00EB0F43">
              <w:rPr>
                <w:noProof/>
                <w:webHidden/>
              </w:rPr>
              <w:fldChar w:fldCharType="begin"/>
            </w:r>
            <w:r w:rsidR="00EB0F43">
              <w:rPr>
                <w:noProof/>
                <w:webHidden/>
              </w:rPr>
              <w:instrText xml:space="preserve"> PAGEREF _Toc205976308 \h </w:instrText>
            </w:r>
            <w:r w:rsidR="00EB0F43">
              <w:rPr>
                <w:noProof/>
                <w:webHidden/>
              </w:rPr>
            </w:r>
            <w:r w:rsidR="00EB0F43">
              <w:rPr>
                <w:noProof/>
                <w:webHidden/>
              </w:rPr>
              <w:fldChar w:fldCharType="separate"/>
            </w:r>
            <w:r w:rsidR="00EB0F43">
              <w:rPr>
                <w:noProof/>
                <w:webHidden/>
              </w:rPr>
              <w:t>9</w:t>
            </w:r>
            <w:r w:rsidR="00EB0F43">
              <w:rPr>
                <w:noProof/>
                <w:webHidden/>
              </w:rPr>
              <w:fldChar w:fldCharType="end"/>
            </w:r>
          </w:hyperlink>
        </w:p>
        <w:p w14:paraId="0B2DBCAC" w14:textId="4029E396" w:rsidR="00EB0F43" w:rsidRDefault="001542D5">
          <w:pPr>
            <w:pStyle w:val="TOC3"/>
            <w:tabs>
              <w:tab w:val="right" w:leader="dot" w:pos="8919"/>
            </w:tabs>
            <w:rPr>
              <w:rFonts w:asciiTheme="minorHAnsi" w:hAnsiTheme="minorHAnsi"/>
              <w:noProof/>
              <w:kern w:val="0"/>
              <w:sz w:val="22"/>
            </w:rPr>
          </w:pPr>
          <w:hyperlink w:anchor="_Toc205976309" w:history="1">
            <w:r w:rsidR="00EB0F43" w:rsidRPr="00A74203">
              <w:rPr>
                <w:rStyle w:val="Hyperlink"/>
                <w:noProof/>
              </w:rPr>
              <w:t>2.3.5 Adoption Trends in Education and Industry</w:t>
            </w:r>
            <w:r w:rsidR="00EB0F43">
              <w:rPr>
                <w:noProof/>
                <w:webHidden/>
              </w:rPr>
              <w:tab/>
            </w:r>
            <w:r w:rsidR="00EB0F43">
              <w:rPr>
                <w:noProof/>
                <w:webHidden/>
              </w:rPr>
              <w:fldChar w:fldCharType="begin"/>
            </w:r>
            <w:r w:rsidR="00EB0F43">
              <w:rPr>
                <w:noProof/>
                <w:webHidden/>
              </w:rPr>
              <w:instrText xml:space="preserve"> PAGEREF _Toc205976309 \h </w:instrText>
            </w:r>
            <w:r w:rsidR="00EB0F43">
              <w:rPr>
                <w:noProof/>
                <w:webHidden/>
              </w:rPr>
            </w:r>
            <w:r w:rsidR="00EB0F43">
              <w:rPr>
                <w:noProof/>
                <w:webHidden/>
              </w:rPr>
              <w:fldChar w:fldCharType="separate"/>
            </w:r>
            <w:r w:rsidR="00EB0F43">
              <w:rPr>
                <w:noProof/>
                <w:webHidden/>
              </w:rPr>
              <w:t>10</w:t>
            </w:r>
            <w:r w:rsidR="00EB0F43">
              <w:rPr>
                <w:noProof/>
                <w:webHidden/>
              </w:rPr>
              <w:fldChar w:fldCharType="end"/>
            </w:r>
          </w:hyperlink>
        </w:p>
        <w:p w14:paraId="74ABBFE3" w14:textId="1CC3E74D" w:rsidR="00EB0F43" w:rsidRDefault="001542D5">
          <w:pPr>
            <w:pStyle w:val="TOC2"/>
            <w:tabs>
              <w:tab w:val="right" w:leader="dot" w:pos="8919"/>
            </w:tabs>
            <w:rPr>
              <w:rFonts w:asciiTheme="minorHAnsi" w:hAnsiTheme="minorHAnsi"/>
              <w:noProof/>
              <w:kern w:val="0"/>
              <w:sz w:val="22"/>
            </w:rPr>
          </w:pPr>
          <w:hyperlink w:anchor="_Toc205976310" w:history="1">
            <w:r w:rsidR="00EB0F43" w:rsidRPr="00A74203">
              <w:rPr>
                <w:rStyle w:val="Hyperlink"/>
                <w:noProof/>
              </w:rPr>
              <w:t>2.4 Prior work in secure DevOps pipelines</w:t>
            </w:r>
            <w:r w:rsidR="00EB0F43">
              <w:rPr>
                <w:noProof/>
                <w:webHidden/>
              </w:rPr>
              <w:tab/>
            </w:r>
            <w:r w:rsidR="00EB0F43">
              <w:rPr>
                <w:noProof/>
                <w:webHidden/>
              </w:rPr>
              <w:fldChar w:fldCharType="begin"/>
            </w:r>
            <w:r w:rsidR="00EB0F43">
              <w:rPr>
                <w:noProof/>
                <w:webHidden/>
              </w:rPr>
              <w:instrText xml:space="preserve"> PAGEREF _Toc205976310 \h </w:instrText>
            </w:r>
            <w:r w:rsidR="00EB0F43">
              <w:rPr>
                <w:noProof/>
                <w:webHidden/>
              </w:rPr>
            </w:r>
            <w:r w:rsidR="00EB0F43">
              <w:rPr>
                <w:noProof/>
                <w:webHidden/>
              </w:rPr>
              <w:fldChar w:fldCharType="separate"/>
            </w:r>
            <w:r w:rsidR="00EB0F43">
              <w:rPr>
                <w:noProof/>
                <w:webHidden/>
              </w:rPr>
              <w:t>10</w:t>
            </w:r>
            <w:r w:rsidR="00EB0F43">
              <w:rPr>
                <w:noProof/>
                <w:webHidden/>
              </w:rPr>
              <w:fldChar w:fldCharType="end"/>
            </w:r>
          </w:hyperlink>
        </w:p>
        <w:p w14:paraId="7BED6A83" w14:textId="7A369B36" w:rsidR="00EB0F43" w:rsidRDefault="001542D5">
          <w:pPr>
            <w:pStyle w:val="TOC1"/>
            <w:tabs>
              <w:tab w:val="right" w:leader="dot" w:pos="8919"/>
            </w:tabs>
            <w:rPr>
              <w:rFonts w:asciiTheme="minorHAnsi" w:hAnsiTheme="minorHAnsi"/>
              <w:noProof/>
              <w:kern w:val="0"/>
              <w:sz w:val="22"/>
            </w:rPr>
          </w:pPr>
          <w:hyperlink w:anchor="_Toc205976311" w:history="1">
            <w:r w:rsidR="00EB0F43" w:rsidRPr="00A74203">
              <w:rPr>
                <w:rStyle w:val="Hyperlink"/>
                <w:noProof/>
              </w:rPr>
              <w:t>Chapter 3 : System Architecture</w:t>
            </w:r>
            <w:r w:rsidR="00EB0F43">
              <w:rPr>
                <w:noProof/>
                <w:webHidden/>
              </w:rPr>
              <w:tab/>
            </w:r>
            <w:r w:rsidR="00EB0F43">
              <w:rPr>
                <w:noProof/>
                <w:webHidden/>
              </w:rPr>
              <w:fldChar w:fldCharType="begin"/>
            </w:r>
            <w:r w:rsidR="00EB0F43">
              <w:rPr>
                <w:noProof/>
                <w:webHidden/>
              </w:rPr>
              <w:instrText xml:space="preserve"> PAGEREF _Toc205976311 \h </w:instrText>
            </w:r>
            <w:r w:rsidR="00EB0F43">
              <w:rPr>
                <w:noProof/>
                <w:webHidden/>
              </w:rPr>
            </w:r>
            <w:r w:rsidR="00EB0F43">
              <w:rPr>
                <w:noProof/>
                <w:webHidden/>
              </w:rPr>
              <w:fldChar w:fldCharType="separate"/>
            </w:r>
            <w:r w:rsidR="00EB0F43">
              <w:rPr>
                <w:noProof/>
                <w:webHidden/>
              </w:rPr>
              <w:t>12</w:t>
            </w:r>
            <w:r w:rsidR="00EB0F43">
              <w:rPr>
                <w:noProof/>
                <w:webHidden/>
              </w:rPr>
              <w:fldChar w:fldCharType="end"/>
            </w:r>
          </w:hyperlink>
        </w:p>
        <w:p w14:paraId="5E1C17F4" w14:textId="15372E7F" w:rsidR="00EB0F43" w:rsidRDefault="001542D5">
          <w:pPr>
            <w:pStyle w:val="TOC2"/>
            <w:tabs>
              <w:tab w:val="right" w:leader="dot" w:pos="8919"/>
            </w:tabs>
            <w:rPr>
              <w:rFonts w:asciiTheme="minorHAnsi" w:hAnsiTheme="minorHAnsi"/>
              <w:noProof/>
              <w:kern w:val="0"/>
              <w:sz w:val="22"/>
            </w:rPr>
          </w:pPr>
          <w:hyperlink w:anchor="_Toc205976312" w:history="1">
            <w:r w:rsidR="00EB0F43" w:rsidRPr="00A74203">
              <w:rPr>
                <w:rStyle w:val="Hyperlink"/>
                <w:noProof/>
              </w:rPr>
              <w:t>3.1 Overview of the Proposed Architecture</w:t>
            </w:r>
            <w:r w:rsidR="00EB0F43">
              <w:rPr>
                <w:noProof/>
                <w:webHidden/>
              </w:rPr>
              <w:tab/>
            </w:r>
            <w:r w:rsidR="00EB0F43">
              <w:rPr>
                <w:noProof/>
                <w:webHidden/>
              </w:rPr>
              <w:fldChar w:fldCharType="begin"/>
            </w:r>
            <w:r w:rsidR="00EB0F43">
              <w:rPr>
                <w:noProof/>
                <w:webHidden/>
              </w:rPr>
              <w:instrText xml:space="preserve"> PAGEREF _Toc205976312 \h </w:instrText>
            </w:r>
            <w:r w:rsidR="00EB0F43">
              <w:rPr>
                <w:noProof/>
                <w:webHidden/>
              </w:rPr>
            </w:r>
            <w:r w:rsidR="00EB0F43">
              <w:rPr>
                <w:noProof/>
                <w:webHidden/>
              </w:rPr>
              <w:fldChar w:fldCharType="separate"/>
            </w:r>
            <w:r w:rsidR="00EB0F43">
              <w:rPr>
                <w:noProof/>
                <w:webHidden/>
              </w:rPr>
              <w:t>12</w:t>
            </w:r>
            <w:r w:rsidR="00EB0F43">
              <w:rPr>
                <w:noProof/>
                <w:webHidden/>
              </w:rPr>
              <w:fldChar w:fldCharType="end"/>
            </w:r>
          </w:hyperlink>
        </w:p>
        <w:p w14:paraId="76CFC8EC" w14:textId="670DEF26" w:rsidR="00EB0F43" w:rsidRDefault="001542D5">
          <w:pPr>
            <w:pStyle w:val="TOC3"/>
            <w:tabs>
              <w:tab w:val="right" w:leader="dot" w:pos="8919"/>
            </w:tabs>
            <w:rPr>
              <w:rFonts w:asciiTheme="minorHAnsi" w:hAnsiTheme="minorHAnsi"/>
              <w:noProof/>
              <w:kern w:val="0"/>
              <w:sz w:val="22"/>
            </w:rPr>
          </w:pPr>
          <w:hyperlink w:anchor="_Toc205976313" w:history="1">
            <w:r w:rsidR="00EB0F43" w:rsidRPr="00A74203">
              <w:rPr>
                <w:rStyle w:val="Hyperlink"/>
                <w:noProof/>
              </w:rPr>
              <w:t>3.1.1 Source Code Repository (GitHub)</w:t>
            </w:r>
            <w:r w:rsidR="00EB0F43">
              <w:rPr>
                <w:noProof/>
                <w:webHidden/>
              </w:rPr>
              <w:tab/>
            </w:r>
            <w:r w:rsidR="00EB0F43">
              <w:rPr>
                <w:noProof/>
                <w:webHidden/>
              </w:rPr>
              <w:fldChar w:fldCharType="begin"/>
            </w:r>
            <w:r w:rsidR="00EB0F43">
              <w:rPr>
                <w:noProof/>
                <w:webHidden/>
              </w:rPr>
              <w:instrText xml:space="preserve"> PAGEREF _Toc205976313 \h </w:instrText>
            </w:r>
            <w:r w:rsidR="00EB0F43">
              <w:rPr>
                <w:noProof/>
                <w:webHidden/>
              </w:rPr>
            </w:r>
            <w:r w:rsidR="00EB0F43">
              <w:rPr>
                <w:noProof/>
                <w:webHidden/>
              </w:rPr>
              <w:fldChar w:fldCharType="separate"/>
            </w:r>
            <w:r w:rsidR="00EB0F43">
              <w:rPr>
                <w:noProof/>
                <w:webHidden/>
              </w:rPr>
              <w:t>12</w:t>
            </w:r>
            <w:r w:rsidR="00EB0F43">
              <w:rPr>
                <w:noProof/>
                <w:webHidden/>
              </w:rPr>
              <w:fldChar w:fldCharType="end"/>
            </w:r>
          </w:hyperlink>
        </w:p>
        <w:p w14:paraId="1C5C0B69" w14:textId="6A14EC2A" w:rsidR="00EB0F43" w:rsidRDefault="001542D5">
          <w:pPr>
            <w:pStyle w:val="TOC3"/>
            <w:tabs>
              <w:tab w:val="right" w:leader="dot" w:pos="8919"/>
            </w:tabs>
            <w:rPr>
              <w:rFonts w:asciiTheme="minorHAnsi" w:hAnsiTheme="minorHAnsi"/>
              <w:noProof/>
              <w:kern w:val="0"/>
              <w:sz w:val="22"/>
            </w:rPr>
          </w:pPr>
          <w:hyperlink w:anchor="_Toc205976314" w:history="1">
            <w:r w:rsidR="00EB0F43" w:rsidRPr="00A74203">
              <w:rPr>
                <w:rStyle w:val="Hyperlink"/>
                <w:noProof/>
              </w:rPr>
              <w:t>3.1.2 CI/CD Orchestration (GitHub Actions)</w:t>
            </w:r>
            <w:r w:rsidR="00EB0F43">
              <w:rPr>
                <w:noProof/>
                <w:webHidden/>
              </w:rPr>
              <w:tab/>
            </w:r>
            <w:r w:rsidR="00EB0F43">
              <w:rPr>
                <w:noProof/>
                <w:webHidden/>
              </w:rPr>
              <w:fldChar w:fldCharType="begin"/>
            </w:r>
            <w:r w:rsidR="00EB0F43">
              <w:rPr>
                <w:noProof/>
                <w:webHidden/>
              </w:rPr>
              <w:instrText xml:space="preserve"> PAGEREF _Toc205976314 \h </w:instrText>
            </w:r>
            <w:r w:rsidR="00EB0F43">
              <w:rPr>
                <w:noProof/>
                <w:webHidden/>
              </w:rPr>
            </w:r>
            <w:r w:rsidR="00EB0F43">
              <w:rPr>
                <w:noProof/>
                <w:webHidden/>
              </w:rPr>
              <w:fldChar w:fldCharType="separate"/>
            </w:r>
            <w:r w:rsidR="00EB0F43">
              <w:rPr>
                <w:noProof/>
                <w:webHidden/>
              </w:rPr>
              <w:t>12</w:t>
            </w:r>
            <w:r w:rsidR="00EB0F43">
              <w:rPr>
                <w:noProof/>
                <w:webHidden/>
              </w:rPr>
              <w:fldChar w:fldCharType="end"/>
            </w:r>
          </w:hyperlink>
        </w:p>
        <w:p w14:paraId="122E706C" w14:textId="0A154800" w:rsidR="00EB0F43" w:rsidRDefault="001542D5">
          <w:pPr>
            <w:pStyle w:val="TOC3"/>
            <w:tabs>
              <w:tab w:val="right" w:leader="dot" w:pos="8919"/>
            </w:tabs>
            <w:rPr>
              <w:rFonts w:asciiTheme="minorHAnsi" w:hAnsiTheme="minorHAnsi"/>
              <w:noProof/>
              <w:kern w:val="0"/>
              <w:sz w:val="22"/>
            </w:rPr>
          </w:pPr>
          <w:hyperlink w:anchor="_Toc205976315" w:history="1">
            <w:r w:rsidR="00EB0F43" w:rsidRPr="00A74203">
              <w:rPr>
                <w:rStyle w:val="Hyperlink"/>
                <w:noProof/>
              </w:rPr>
              <w:t>3.1.3 Static Analysis (SonarQube)</w:t>
            </w:r>
            <w:r w:rsidR="00EB0F43">
              <w:rPr>
                <w:noProof/>
                <w:webHidden/>
              </w:rPr>
              <w:tab/>
            </w:r>
            <w:r w:rsidR="00EB0F43">
              <w:rPr>
                <w:noProof/>
                <w:webHidden/>
              </w:rPr>
              <w:fldChar w:fldCharType="begin"/>
            </w:r>
            <w:r w:rsidR="00EB0F43">
              <w:rPr>
                <w:noProof/>
                <w:webHidden/>
              </w:rPr>
              <w:instrText xml:space="preserve"> PAGEREF _Toc205976315 \h </w:instrText>
            </w:r>
            <w:r w:rsidR="00EB0F43">
              <w:rPr>
                <w:noProof/>
                <w:webHidden/>
              </w:rPr>
            </w:r>
            <w:r w:rsidR="00EB0F43">
              <w:rPr>
                <w:noProof/>
                <w:webHidden/>
              </w:rPr>
              <w:fldChar w:fldCharType="separate"/>
            </w:r>
            <w:r w:rsidR="00EB0F43">
              <w:rPr>
                <w:noProof/>
                <w:webHidden/>
              </w:rPr>
              <w:t>13</w:t>
            </w:r>
            <w:r w:rsidR="00EB0F43">
              <w:rPr>
                <w:noProof/>
                <w:webHidden/>
              </w:rPr>
              <w:fldChar w:fldCharType="end"/>
            </w:r>
          </w:hyperlink>
        </w:p>
        <w:p w14:paraId="1A9B9855" w14:textId="74029C2B" w:rsidR="00EB0F43" w:rsidRDefault="001542D5">
          <w:pPr>
            <w:pStyle w:val="TOC3"/>
            <w:tabs>
              <w:tab w:val="right" w:leader="dot" w:pos="8919"/>
            </w:tabs>
            <w:rPr>
              <w:rFonts w:asciiTheme="minorHAnsi" w:hAnsiTheme="minorHAnsi"/>
              <w:noProof/>
              <w:kern w:val="0"/>
              <w:sz w:val="22"/>
            </w:rPr>
          </w:pPr>
          <w:hyperlink w:anchor="_Toc205976316" w:history="1">
            <w:r w:rsidR="00EB0F43" w:rsidRPr="00A74203">
              <w:rPr>
                <w:rStyle w:val="Hyperlink"/>
                <w:noProof/>
              </w:rPr>
              <w:t>3.1.4 AI-Assisted Code Review (GPT-4.1 Integration)</w:t>
            </w:r>
            <w:r w:rsidR="00EB0F43">
              <w:rPr>
                <w:noProof/>
                <w:webHidden/>
              </w:rPr>
              <w:tab/>
            </w:r>
            <w:r w:rsidR="00EB0F43">
              <w:rPr>
                <w:noProof/>
                <w:webHidden/>
              </w:rPr>
              <w:fldChar w:fldCharType="begin"/>
            </w:r>
            <w:r w:rsidR="00EB0F43">
              <w:rPr>
                <w:noProof/>
                <w:webHidden/>
              </w:rPr>
              <w:instrText xml:space="preserve"> PAGEREF _Toc205976316 \h </w:instrText>
            </w:r>
            <w:r w:rsidR="00EB0F43">
              <w:rPr>
                <w:noProof/>
                <w:webHidden/>
              </w:rPr>
            </w:r>
            <w:r w:rsidR="00EB0F43">
              <w:rPr>
                <w:noProof/>
                <w:webHidden/>
              </w:rPr>
              <w:fldChar w:fldCharType="separate"/>
            </w:r>
            <w:r w:rsidR="00EB0F43">
              <w:rPr>
                <w:noProof/>
                <w:webHidden/>
              </w:rPr>
              <w:t>13</w:t>
            </w:r>
            <w:r w:rsidR="00EB0F43">
              <w:rPr>
                <w:noProof/>
                <w:webHidden/>
              </w:rPr>
              <w:fldChar w:fldCharType="end"/>
            </w:r>
          </w:hyperlink>
        </w:p>
        <w:p w14:paraId="5E2FB817" w14:textId="1C34996C" w:rsidR="00EB0F43" w:rsidRDefault="001542D5">
          <w:pPr>
            <w:pStyle w:val="TOC3"/>
            <w:tabs>
              <w:tab w:val="right" w:leader="dot" w:pos="8919"/>
            </w:tabs>
            <w:rPr>
              <w:rFonts w:asciiTheme="minorHAnsi" w:hAnsiTheme="minorHAnsi"/>
              <w:noProof/>
              <w:kern w:val="0"/>
              <w:sz w:val="22"/>
            </w:rPr>
          </w:pPr>
          <w:hyperlink w:anchor="_Toc205976317" w:history="1">
            <w:r w:rsidR="00EB0F43" w:rsidRPr="00A74203">
              <w:rPr>
                <w:rStyle w:val="Hyperlink"/>
                <w:noProof/>
              </w:rPr>
              <w:t>3.1.5 Human-audited deployment (azure):</w:t>
            </w:r>
            <w:r w:rsidR="00EB0F43">
              <w:rPr>
                <w:noProof/>
                <w:webHidden/>
              </w:rPr>
              <w:tab/>
            </w:r>
            <w:r w:rsidR="00EB0F43">
              <w:rPr>
                <w:noProof/>
                <w:webHidden/>
              </w:rPr>
              <w:fldChar w:fldCharType="begin"/>
            </w:r>
            <w:r w:rsidR="00EB0F43">
              <w:rPr>
                <w:noProof/>
                <w:webHidden/>
              </w:rPr>
              <w:instrText xml:space="preserve"> PAGEREF _Toc205976317 \h </w:instrText>
            </w:r>
            <w:r w:rsidR="00EB0F43">
              <w:rPr>
                <w:noProof/>
                <w:webHidden/>
              </w:rPr>
            </w:r>
            <w:r w:rsidR="00EB0F43">
              <w:rPr>
                <w:noProof/>
                <w:webHidden/>
              </w:rPr>
              <w:fldChar w:fldCharType="separate"/>
            </w:r>
            <w:r w:rsidR="00EB0F43">
              <w:rPr>
                <w:noProof/>
                <w:webHidden/>
              </w:rPr>
              <w:t>14</w:t>
            </w:r>
            <w:r w:rsidR="00EB0F43">
              <w:rPr>
                <w:noProof/>
                <w:webHidden/>
              </w:rPr>
              <w:fldChar w:fldCharType="end"/>
            </w:r>
          </w:hyperlink>
        </w:p>
        <w:p w14:paraId="67B62192" w14:textId="08E74983" w:rsidR="00EB0F43" w:rsidRDefault="001542D5">
          <w:pPr>
            <w:pStyle w:val="TOC2"/>
            <w:tabs>
              <w:tab w:val="right" w:leader="dot" w:pos="8919"/>
            </w:tabs>
            <w:rPr>
              <w:rFonts w:asciiTheme="minorHAnsi" w:hAnsiTheme="minorHAnsi"/>
              <w:noProof/>
              <w:kern w:val="0"/>
              <w:sz w:val="22"/>
            </w:rPr>
          </w:pPr>
          <w:hyperlink w:anchor="_Toc205976318" w:history="1">
            <w:r w:rsidR="00EB0F43" w:rsidRPr="00A74203">
              <w:rPr>
                <w:rStyle w:val="Hyperlink"/>
                <w:noProof/>
              </w:rPr>
              <w:t>3.2 Key Features of the Architecture</w:t>
            </w:r>
            <w:r w:rsidR="00EB0F43">
              <w:rPr>
                <w:noProof/>
                <w:webHidden/>
              </w:rPr>
              <w:tab/>
            </w:r>
            <w:r w:rsidR="00EB0F43">
              <w:rPr>
                <w:noProof/>
                <w:webHidden/>
              </w:rPr>
              <w:fldChar w:fldCharType="begin"/>
            </w:r>
            <w:r w:rsidR="00EB0F43">
              <w:rPr>
                <w:noProof/>
                <w:webHidden/>
              </w:rPr>
              <w:instrText xml:space="preserve"> PAGEREF _Toc205976318 \h </w:instrText>
            </w:r>
            <w:r w:rsidR="00EB0F43">
              <w:rPr>
                <w:noProof/>
                <w:webHidden/>
              </w:rPr>
            </w:r>
            <w:r w:rsidR="00EB0F43">
              <w:rPr>
                <w:noProof/>
                <w:webHidden/>
              </w:rPr>
              <w:fldChar w:fldCharType="separate"/>
            </w:r>
            <w:r w:rsidR="00EB0F43">
              <w:rPr>
                <w:noProof/>
                <w:webHidden/>
              </w:rPr>
              <w:t>14</w:t>
            </w:r>
            <w:r w:rsidR="00EB0F43">
              <w:rPr>
                <w:noProof/>
                <w:webHidden/>
              </w:rPr>
              <w:fldChar w:fldCharType="end"/>
            </w:r>
          </w:hyperlink>
        </w:p>
        <w:p w14:paraId="5132C85D" w14:textId="31BCFC81" w:rsidR="00EB0F43" w:rsidRDefault="001542D5">
          <w:pPr>
            <w:pStyle w:val="TOC2"/>
            <w:tabs>
              <w:tab w:val="right" w:leader="dot" w:pos="8919"/>
            </w:tabs>
            <w:rPr>
              <w:rFonts w:asciiTheme="minorHAnsi" w:hAnsiTheme="minorHAnsi"/>
              <w:noProof/>
              <w:kern w:val="0"/>
              <w:sz w:val="22"/>
            </w:rPr>
          </w:pPr>
          <w:hyperlink w:anchor="_Toc205976319" w:history="1">
            <w:r w:rsidR="00EB0F43" w:rsidRPr="00A74203">
              <w:rPr>
                <w:rStyle w:val="Hyperlink"/>
                <w:noProof/>
              </w:rPr>
              <w:t>3.3 System Components and Data Flow</w:t>
            </w:r>
            <w:r w:rsidR="00EB0F43">
              <w:rPr>
                <w:noProof/>
                <w:webHidden/>
              </w:rPr>
              <w:tab/>
            </w:r>
            <w:r w:rsidR="00EB0F43">
              <w:rPr>
                <w:noProof/>
                <w:webHidden/>
              </w:rPr>
              <w:fldChar w:fldCharType="begin"/>
            </w:r>
            <w:r w:rsidR="00EB0F43">
              <w:rPr>
                <w:noProof/>
                <w:webHidden/>
              </w:rPr>
              <w:instrText xml:space="preserve"> PAGEREF _Toc205976319 \h </w:instrText>
            </w:r>
            <w:r w:rsidR="00EB0F43">
              <w:rPr>
                <w:noProof/>
                <w:webHidden/>
              </w:rPr>
            </w:r>
            <w:r w:rsidR="00EB0F43">
              <w:rPr>
                <w:noProof/>
                <w:webHidden/>
              </w:rPr>
              <w:fldChar w:fldCharType="separate"/>
            </w:r>
            <w:r w:rsidR="00EB0F43">
              <w:rPr>
                <w:noProof/>
                <w:webHidden/>
              </w:rPr>
              <w:t>15</w:t>
            </w:r>
            <w:r w:rsidR="00EB0F43">
              <w:rPr>
                <w:noProof/>
                <w:webHidden/>
              </w:rPr>
              <w:fldChar w:fldCharType="end"/>
            </w:r>
          </w:hyperlink>
        </w:p>
        <w:p w14:paraId="243D67F6" w14:textId="3A051376" w:rsidR="00EB0F43" w:rsidRDefault="001542D5">
          <w:pPr>
            <w:pStyle w:val="TOC1"/>
            <w:tabs>
              <w:tab w:val="right" w:leader="dot" w:pos="8919"/>
            </w:tabs>
            <w:rPr>
              <w:rFonts w:asciiTheme="minorHAnsi" w:hAnsiTheme="minorHAnsi"/>
              <w:noProof/>
              <w:kern w:val="0"/>
              <w:sz w:val="22"/>
            </w:rPr>
          </w:pPr>
          <w:hyperlink w:anchor="_Toc205976320" w:history="1">
            <w:r w:rsidR="00EB0F43" w:rsidRPr="00A74203">
              <w:rPr>
                <w:rStyle w:val="Hyperlink"/>
                <w:noProof/>
              </w:rPr>
              <w:t>Chapter 4 : Implementation</w:t>
            </w:r>
            <w:r w:rsidR="00EB0F43">
              <w:rPr>
                <w:noProof/>
                <w:webHidden/>
              </w:rPr>
              <w:tab/>
            </w:r>
            <w:r w:rsidR="00EB0F43">
              <w:rPr>
                <w:noProof/>
                <w:webHidden/>
              </w:rPr>
              <w:fldChar w:fldCharType="begin"/>
            </w:r>
            <w:r w:rsidR="00EB0F43">
              <w:rPr>
                <w:noProof/>
                <w:webHidden/>
              </w:rPr>
              <w:instrText xml:space="preserve"> PAGEREF _Toc205976320 \h </w:instrText>
            </w:r>
            <w:r w:rsidR="00EB0F43">
              <w:rPr>
                <w:noProof/>
                <w:webHidden/>
              </w:rPr>
            </w:r>
            <w:r w:rsidR="00EB0F43">
              <w:rPr>
                <w:noProof/>
                <w:webHidden/>
              </w:rPr>
              <w:fldChar w:fldCharType="separate"/>
            </w:r>
            <w:r w:rsidR="00EB0F43">
              <w:rPr>
                <w:noProof/>
                <w:webHidden/>
              </w:rPr>
              <w:t>17</w:t>
            </w:r>
            <w:r w:rsidR="00EB0F43">
              <w:rPr>
                <w:noProof/>
                <w:webHidden/>
              </w:rPr>
              <w:fldChar w:fldCharType="end"/>
            </w:r>
          </w:hyperlink>
        </w:p>
        <w:p w14:paraId="62CA097A" w14:textId="6DAD78CC" w:rsidR="00EB0F43" w:rsidRDefault="001542D5">
          <w:pPr>
            <w:pStyle w:val="TOC2"/>
            <w:tabs>
              <w:tab w:val="right" w:leader="dot" w:pos="8919"/>
            </w:tabs>
            <w:rPr>
              <w:rFonts w:asciiTheme="minorHAnsi" w:hAnsiTheme="minorHAnsi"/>
              <w:noProof/>
              <w:kern w:val="0"/>
              <w:sz w:val="22"/>
            </w:rPr>
          </w:pPr>
          <w:hyperlink w:anchor="_Toc205976321" w:history="1">
            <w:r w:rsidR="00EB0F43" w:rsidRPr="00A74203">
              <w:rPr>
                <w:rStyle w:val="Hyperlink"/>
                <w:noProof/>
              </w:rPr>
              <w:t>4.1 Prototype Environment</w:t>
            </w:r>
            <w:r w:rsidR="00EB0F43">
              <w:rPr>
                <w:noProof/>
                <w:webHidden/>
              </w:rPr>
              <w:tab/>
            </w:r>
            <w:r w:rsidR="00EB0F43">
              <w:rPr>
                <w:noProof/>
                <w:webHidden/>
              </w:rPr>
              <w:fldChar w:fldCharType="begin"/>
            </w:r>
            <w:r w:rsidR="00EB0F43">
              <w:rPr>
                <w:noProof/>
                <w:webHidden/>
              </w:rPr>
              <w:instrText xml:space="preserve"> PAGEREF _Toc205976321 \h </w:instrText>
            </w:r>
            <w:r w:rsidR="00EB0F43">
              <w:rPr>
                <w:noProof/>
                <w:webHidden/>
              </w:rPr>
            </w:r>
            <w:r w:rsidR="00EB0F43">
              <w:rPr>
                <w:noProof/>
                <w:webHidden/>
              </w:rPr>
              <w:fldChar w:fldCharType="separate"/>
            </w:r>
            <w:r w:rsidR="00EB0F43">
              <w:rPr>
                <w:noProof/>
                <w:webHidden/>
              </w:rPr>
              <w:t>17</w:t>
            </w:r>
            <w:r w:rsidR="00EB0F43">
              <w:rPr>
                <w:noProof/>
                <w:webHidden/>
              </w:rPr>
              <w:fldChar w:fldCharType="end"/>
            </w:r>
          </w:hyperlink>
        </w:p>
        <w:p w14:paraId="7BDA879A" w14:textId="02F01D26" w:rsidR="00EB0F43" w:rsidRDefault="001542D5">
          <w:pPr>
            <w:pStyle w:val="TOC2"/>
            <w:tabs>
              <w:tab w:val="right" w:leader="dot" w:pos="8919"/>
            </w:tabs>
            <w:rPr>
              <w:rFonts w:asciiTheme="minorHAnsi" w:hAnsiTheme="minorHAnsi"/>
              <w:noProof/>
              <w:kern w:val="0"/>
              <w:sz w:val="22"/>
            </w:rPr>
          </w:pPr>
          <w:hyperlink w:anchor="_Toc205976322" w:history="1">
            <w:r w:rsidR="00EB0F43" w:rsidRPr="00A74203">
              <w:rPr>
                <w:rStyle w:val="Hyperlink"/>
                <w:noProof/>
              </w:rPr>
              <w:t>4.2 Pipeline Configuration</w:t>
            </w:r>
            <w:r w:rsidR="00EB0F43">
              <w:rPr>
                <w:noProof/>
                <w:webHidden/>
              </w:rPr>
              <w:tab/>
            </w:r>
            <w:r w:rsidR="00EB0F43">
              <w:rPr>
                <w:noProof/>
                <w:webHidden/>
              </w:rPr>
              <w:fldChar w:fldCharType="begin"/>
            </w:r>
            <w:r w:rsidR="00EB0F43">
              <w:rPr>
                <w:noProof/>
                <w:webHidden/>
              </w:rPr>
              <w:instrText xml:space="preserve"> PAGEREF _Toc205976322 \h </w:instrText>
            </w:r>
            <w:r w:rsidR="00EB0F43">
              <w:rPr>
                <w:noProof/>
                <w:webHidden/>
              </w:rPr>
            </w:r>
            <w:r w:rsidR="00EB0F43">
              <w:rPr>
                <w:noProof/>
                <w:webHidden/>
              </w:rPr>
              <w:fldChar w:fldCharType="separate"/>
            </w:r>
            <w:r w:rsidR="00EB0F43">
              <w:rPr>
                <w:noProof/>
                <w:webHidden/>
              </w:rPr>
              <w:t>18</w:t>
            </w:r>
            <w:r w:rsidR="00EB0F43">
              <w:rPr>
                <w:noProof/>
                <w:webHidden/>
              </w:rPr>
              <w:fldChar w:fldCharType="end"/>
            </w:r>
          </w:hyperlink>
        </w:p>
        <w:p w14:paraId="09910992" w14:textId="2ECE69B5" w:rsidR="00EB0F43" w:rsidRDefault="001542D5">
          <w:pPr>
            <w:pStyle w:val="TOC3"/>
            <w:tabs>
              <w:tab w:val="right" w:leader="dot" w:pos="8919"/>
            </w:tabs>
            <w:rPr>
              <w:rFonts w:asciiTheme="minorHAnsi" w:hAnsiTheme="minorHAnsi"/>
              <w:noProof/>
              <w:kern w:val="0"/>
              <w:sz w:val="22"/>
            </w:rPr>
          </w:pPr>
          <w:hyperlink w:anchor="_Toc205976323" w:history="1">
            <w:r w:rsidR="00EB0F43" w:rsidRPr="00A74203">
              <w:rPr>
                <w:rStyle w:val="Hyperlink"/>
                <w:noProof/>
              </w:rPr>
              <w:t>4.2.1 GitHub Actions Workflow Evolution</w:t>
            </w:r>
            <w:r w:rsidR="00EB0F43">
              <w:rPr>
                <w:noProof/>
                <w:webHidden/>
              </w:rPr>
              <w:tab/>
            </w:r>
            <w:r w:rsidR="00EB0F43">
              <w:rPr>
                <w:noProof/>
                <w:webHidden/>
              </w:rPr>
              <w:fldChar w:fldCharType="begin"/>
            </w:r>
            <w:r w:rsidR="00EB0F43">
              <w:rPr>
                <w:noProof/>
                <w:webHidden/>
              </w:rPr>
              <w:instrText xml:space="preserve"> PAGEREF _Toc205976323 \h </w:instrText>
            </w:r>
            <w:r w:rsidR="00EB0F43">
              <w:rPr>
                <w:noProof/>
                <w:webHidden/>
              </w:rPr>
            </w:r>
            <w:r w:rsidR="00EB0F43">
              <w:rPr>
                <w:noProof/>
                <w:webHidden/>
              </w:rPr>
              <w:fldChar w:fldCharType="separate"/>
            </w:r>
            <w:r w:rsidR="00EB0F43">
              <w:rPr>
                <w:noProof/>
                <w:webHidden/>
              </w:rPr>
              <w:t>18</w:t>
            </w:r>
            <w:r w:rsidR="00EB0F43">
              <w:rPr>
                <w:noProof/>
                <w:webHidden/>
              </w:rPr>
              <w:fldChar w:fldCharType="end"/>
            </w:r>
          </w:hyperlink>
        </w:p>
        <w:p w14:paraId="1C28EBCD" w14:textId="26BED281" w:rsidR="00EB0F43" w:rsidRDefault="001542D5">
          <w:pPr>
            <w:pStyle w:val="TOC3"/>
            <w:tabs>
              <w:tab w:val="right" w:leader="dot" w:pos="8919"/>
            </w:tabs>
            <w:rPr>
              <w:rFonts w:asciiTheme="minorHAnsi" w:hAnsiTheme="minorHAnsi"/>
              <w:noProof/>
              <w:kern w:val="0"/>
              <w:sz w:val="22"/>
            </w:rPr>
          </w:pPr>
          <w:hyperlink w:anchor="_Toc205976324" w:history="1">
            <w:r w:rsidR="00EB0F43" w:rsidRPr="00A74203">
              <w:rPr>
                <w:rStyle w:val="Hyperlink"/>
                <w:noProof/>
              </w:rPr>
              <w:t>4.2.2 Backend Static Analysis with SonarQube</w:t>
            </w:r>
            <w:r w:rsidR="00EB0F43">
              <w:rPr>
                <w:noProof/>
                <w:webHidden/>
              </w:rPr>
              <w:tab/>
            </w:r>
            <w:r w:rsidR="00EB0F43">
              <w:rPr>
                <w:noProof/>
                <w:webHidden/>
              </w:rPr>
              <w:fldChar w:fldCharType="begin"/>
            </w:r>
            <w:r w:rsidR="00EB0F43">
              <w:rPr>
                <w:noProof/>
                <w:webHidden/>
              </w:rPr>
              <w:instrText xml:space="preserve"> PAGEREF _Toc205976324 \h </w:instrText>
            </w:r>
            <w:r w:rsidR="00EB0F43">
              <w:rPr>
                <w:noProof/>
                <w:webHidden/>
              </w:rPr>
            </w:r>
            <w:r w:rsidR="00EB0F43">
              <w:rPr>
                <w:noProof/>
                <w:webHidden/>
              </w:rPr>
              <w:fldChar w:fldCharType="separate"/>
            </w:r>
            <w:r w:rsidR="00EB0F43">
              <w:rPr>
                <w:noProof/>
                <w:webHidden/>
              </w:rPr>
              <w:t>18</w:t>
            </w:r>
            <w:r w:rsidR="00EB0F43">
              <w:rPr>
                <w:noProof/>
                <w:webHidden/>
              </w:rPr>
              <w:fldChar w:fldCharType="end"/>
            </w:r>
          </w:hyperlink>
        </w:p>
        <w:p w14:paraId="68EACF11" w14:textId="2A407F4C" w:rsidR="00EB0F43" w:rsidRDefault="001542D5">
          <w:pPr>
            <w:pStyle w:val="TOC2"/>
            <w:tabs>
              <w:tab w:val="right" w:leader="dot" w:pos="8919"/>
            </w:tabs>
            <w:rPr>
              <w:rFonts w:asciiTheme="minorHAnsi" w:hAnsiTheme="minorHAnsi"/>
              <w:noProof/>
              <w:kern w:val="0"/>
              <w:sz w:val="22"/>
            </w:rPr>
          </w:pPr>
          <w:hyperlink w:anchor="_Toc205976325" w:history="1">
            <w:r w:rsidR="00EB0F43" w:rsidRPr="00A74203">
              <w:rPr>
                <w:rStyle w:val="Hyperlink"/>
                <w:noProof/>
              </w:rPr>
              <w:t>4.3 GPT-4.1 integration: implementation status</w:t>
            </w:r>
            <w:r w:rsidR="00EB0F43">
              <w:rPr>
                <w:noProof/>
                <w:webHidden/>
              </w:rPr>
              <w:tab/>
            </w:r>
            <w:r w:rsidR="00EB0F43">
              <w:rPr>
                <w:noProof/>
                <w:webHidden/>
              </w:rPr>
              <w:fldChar w:fldCharType="begin"/>
            </w:r>
            <w:r w:rsidR="00EB0F43">
              <w:rPr>
                <w:noProof/>
                <w:webHidden/>
              </w:rPr>
              <w:instrText xml:space="preserve"> PAGEREF _Toc205976325 \h </w:instrText>
            </w:r>
            <w:r w:rsidR="00EB0F43">
              <w:rPr>
                <w:noProof/>
                <w:webHidden/>
              </w:rPr>
            </w:r>
            <w:r w:rsidR="00EB0F43">
              <w:rPr>
                <w:noProof/>
                <w:webHidden/>
              </w:rPr>
              <w:fldChar w:fldCharType="separate"/>
            </w:r>
            <w:r w:rsidR="00EB0F43">
              <w:rPr>
                <w:noProof/>
                <w:webHidden/>
              </w:rPr>
              <w:t>19</w:t>
            </w:r>
            <w:r w:rsidR="00EB0F43">
              <w:rPr>
                <w:noProof/>
                <w:webHidden/>
              </w:rPr>
              <w:fldChar w:fldCharType="end"/>
            </w:r>
          </w:hyperlink>
        </w:p>
        <w:p w14:paraId="1316B6D7" w14:textId="547B79F8" w:rsidR="00EB0F43" w:rsidRDefault="001542D5">
          <w:pPr>
            <w:pStyle w:val="TOC3"/>
            <w:tabs>
              <w:tab w:val="right" w:leader="dot" w:pos="8919"/>
            </w:tabs>
            <w:rPr>
              <w:rFonts w:asciiTheme="minorHAnsi" w:hAnsiTheme="minorHAnsi"/>
              <w:noProof/>
              <w:kern w:val="0"/>
              <w:sz w:val="22"/>
            </w:rPr>
          </w:pPr>
          <w:hyperlink w:anchor="_Toc205976326" w:history="1">
            <w:r w:rsidR="00EB0F43" w:rsidRPr="00A74203">
              <w:rPr>
                <w:rStyle w:val="Hyperlink"/>
                <w:noProof/>
              </w:rPr>
              <w:t>4.3.1 Prompt Engineering for GPT-4.1</w:t>
            </w:r>
            <w:r w:rsidR="00EB0F43">
              <w:rPr>
                <w:noProof/>
                <w:webHidden/>
              </w:rPr>
              <w:tab/>
            </w:r>
            <w:r w:rsidR="00EB0F43">
              <w:rPr>
                <w:noProof/>
                <w:webHidden/>
              </w:rPr>
              <w:fldChar w:fldCharType="begin"/>
            </w:r>
            <w:r w:rsidR="00EB0F43">
              <w:rPr>
                <w:noProof/>
                <w:webHidden/>
              </w:rPr>
              <w:instrText xml:space="preserve"> PAGEREF _Toc205976326 \h </w:instrText>
            </w:r>
            <w:r w:rsidR="00EB0F43">
              <w:rPr>
                <w:noProof/>
                <w:webHidden/>
              </w:rPr>
            </w:r>
            <w:r w:rsidR="00EB0F43">
              <w:rPr>
                <w:noProof/>
                <w:webHidden/>
              </w:rPr>
              <w:fldChar w:fldCharType="separate"/>
            </w:r>
            <w:r w:rsidR="00EB0F43">
              <w:rPr>
                <w:noProof/>
                <w:webHidden/>
              </w:rPr>
              <w:t>19</w:t>
            </w:r>
            <w:r w:rsidR="00EB0F43">
              <w:rPr>
                <w:noProof/>
                <w:webHidden/>
              </w:rPr>
              <w:fldChar w:fldCharType="end"/>
            </w:r>
          </w:hyperlink>
        </w:p>
        <w:p w14:paraId="69710CA7" w14:textId="20AF9667" w:rsidR="00EB0F43" w:rsidRDefault="001542D5">
          <w:pPr>
            <w:pStyle w:val="TOC2"/>
            <w:tabs>
              <w:tab w:val="right" w:leader="dot" w:pos="8919"/>
            </w:tabs>
            <w:rPr>
              <w:rFonts w:asciiTheme="minorHAnsi" w:hAnsiTheme="minorHAnsi"/>
              <w:noProof/>
              <w:kern w:val="0"/>
              <w:sz w:val="22"/>
            </w:rPr>
          </w:pPr>
          <w:hyperlink w:anchor="_Toc205976327" w:history="1">
            <w:r w:rsidR="00EB0F43" w:rsidRPr="00A74203">
              <w:rPr>
                <w:rStyle w:val="Hyperlink"/>
                <w:noProof/>
              </w:rPr>
              <w:t>4.4 Conditional Deployment to Azure</w:t>
            </w:r>
            <w:r w:rsidR="00EB0F43">
              <w:rPr>
                <w:noProof/>
                <w:webHidden/>
              </w:rPr>
              <w:tab/>
            </w:r>
            <w:r w:rsidR="00EB0F43">
              <w:rPr>
                <w:noProof/>
                <w:webHidden/>
              </w:rPr>
              <w:fldChar w:fldCharType="begin"/>
            </w:r>
            <w:r w:rsidR="00EB0F43">
              <w:rPr>
                <w:noProof/>
                <w:webHidden/>
              </w:rPr>
              <w:instrText xml:space="preserve"> PAGEREF _Toc205976327 \h </w:instrText>
            </w:r>
            <w:r w:rsidR="00EB0F43">
              <w:rPr>
                <w:noProof/>
                <w:webHidden/>
              </w:rPr>
            </w:r>
            <w:r w:rsidR="00EB0F43">
              <w:rPr>
                <w:noProof/>
                <w:webHidden/>
              </w:rPr>
              <w:fldChar w:fldCharType="separate"/>
            </w:r>
            <w:r w:rsidR="00EB0F43">
              <w:rPr>
                <w:noProof/>
                <w:webHidden/>
              </w:rPr>
              <w:t>21</w:t>
            </w:r>
            <w:r w:rsidR="00EB0F43">
              <w:rPr>
                <w:noProof/>
                <w:webHidden/>
              </w:rPr>
              <w:fldChar w:fldCharType="end"/>
            </w:r>
          </w:hyperlink>
        </w:p>
        <w:p w14:paraId="30FF4580" w14:textId="2AE760B4" w:rsidR="00EB0F43" w:rsidRDefault="001542D5">
          <w:pPr>
            <w:pStyle w:val="TOC2"/>
            <w:tabs>
              <w:tab w:val="right" w:leader="dot" w:pos="8919"/>
            </w:tabs>
            <w:rPr>
              <w:rFonts w:asciiTheme="minorHAnsi" w:hAnsiTheme="minorHAnsi"/>
              <w:noProof/>
              <w:kern w:val="0"/>
              <w:sz w:val="22"/>
            </w:rPr>
          </w:pPr>
          <w:hyperlink w:anchor="_Toc205976328" w:history="1">
            <w:r w:rsidR="00EB0F43" w:rsidRPr="00A74203">
              <w:rPr>
                <w:rStyle w:val="Hyperlink"/>
                <w:noProof/>
              </w:rPr>
              <w:t>4.5 Project File and Directory Structure</w:t>
            </w:r>
            <w:r w:rsidR="00EB0F43">
              <w:rPr>
                <w:noProof/>
                <w:webHidden/>
              </w:rPr>
              <w:tab/>
            </w:r>
            <w:r w:rsidR="00EB0F43">
              <w:rPr>
                <w:noProof/>
                <w:webHidden/>
              </w:rPr>
              <w:fldChar w:fldCharType="begin"/>
            </w:r>
            <w:r w:rsidR="00EB0F43">
              <w:rPr>
                <w:noProof/>
                <w:webHidden/>
              </w:rPr>
              <w:instrText xml:space="preserve"> PAGEREF _Toc205976328 \h </w:instrText>
            </w:r>
            <w:r w:rsidR="00EB0F43">
              <w:rPr>
                <w:noProof/>
                <w:webHidden/>
              </w:rPr>
            </w:r>
            <w:r w:rsidR="00EB0F43">
              <w:rPr>
                <w:noProof/>
                <w:webHidden/>
              </w:rPr>
              <w:fldChar w:fldCharType="separate"/>
            </w:r>
            <w:r w:rsidR="00EB0F43">
              <w:rPr>
                <w:noProof/>
                <w:webHidden/>
              </w:rPr>
              <w:t>21</w:t>
            </w:r>
            <w:r w:rsidR="00EB0F43">
              <w:rPr>
                <w:noProof/>
                <w:webHidden/>
              </w:rPr>
              <w:fldChar w:fldCharType="end"/>
            </w:r>
          </w:hyperlink>
        </w:p>
        <w:p w14:paraId="4C1A0961" w14:textId="73EE616D" w:rsidR="00EB0F43" w:rsidRDefault="001542D5">
          <w:pPr>
            <w:pStyle w:val="TOC2"/>
            <w:tabs>
              <w:tab w:val="right" w:leader="dot" w:pos="8919"/>
            </w:tabs>
            <w:rPr>
              <w:rFonts w:asciiTheme="minorHAnsi" w:hAnsiTheme="minorHAnsi"/>
              <w:noProof/>
              <w:kern w:val="0"/>
              <w:sz w:val="22"/>
            </w:rPr>
          </w:pPr>
          <w:hyperlink w:anchor="_Toc205976329" w:history="1">
            <w:r w:rsidR="00EB0F43" w:rsidRPr="00A74203">
              <w:rPr>
                <w:rStyle w:val="Hyperlink"/>
                <w:noProof/>
              </w:rPr>
              <w:t>4.6 Availability of Source Code</w:t>
            </w:r>
            <w:r w:rsidR="00EB0F43">
              <w:rPr>
                <w:noProof/>
                <w:webHidden/>
              </w:rPr>
              <w:tab/>
            </w:r>
            <w:r w:rsidR="00EB0F43">
              <w:rPr>
                <w:noProof/>
                <w:webHidden/>
              </w:rPr>
              <w:fldChar w:fldCharType="begin"/>
            </w:r>
            <w:r w:rsidR="00EB0F43">
              <w:rPr>
                <w:noProof/>
                <w:webHidden/>
              </w:rPr>
              <w:instrText xml:space="preserve"> PAGEREF _Toc205976329 \h </w:instrText>
            </w:r>
            <w:r w:rsidR="00EB0F43">
              <w:rPr>
                <w:noProof/>
                <w:webHidden/>
              </w:rPr>
            </w:r>
            <w:r w:rsidR="00EB0F43">
              <w:rPr>
                <w:noProof/>
                <w:webHidden/>
              </w:rPr>
              <w:fldChar w:fldCharType="separate"/>
            </w:r>
            <w:r w:rsidR="00EB0F43">
              <w:rPr>
                <w:noProof/>
                <w:webHidden/>
              </w:rPr>
              <w:t>23</w:t>
            </w:r>
            <w:r w:rsidR="00EB0F43">
              <w:rPr>
                <w:noProof/>
                <w:webHidden/>
              </w:rPr>
              <w:fldChar w:fldCharType="end"/>
            </w:r>
          </w:hyperlink>
        </w:p>
        <w:p w14:paraId="1DE6ABD3" w14:textId="7367FA6D" w:rsidR="00EB0F43" w:rsidRDefault="001542D5">
          <w:pPr>
            <w:pStyle w:val="TOC1"/>
            <w:tabs>
              <w:tab w:val="right" w:leader="dot" w:pos="8919"/>
            </w:tabs>
            <w:rPr>
              <w:rFonts w:asciiTheme="minorHAnsi" w:hAnsiTheme="minorHAnsi"/>
              <w:noProof/>
              <w:kern w:val="0"/>
              <w:sz w:val="22"/>
            </w:rPr>
          </w:pPr>
          <w:hyperlink w:anchor="_Toc205976330" w:history="1">
            <w:r w:rsidR="00EB0F43" w:rsidRPr="00A74203">
              <w:rPr>
                <w:rStyle w:val="Hyperlink"/>
                <w:noProof/>
              </w:rPr>
              <w:t>Chapter 5 : Experimental Results and Analysis</w:t>
            </w:r>
            <w:r w:rsidR="00EB0F43">
              <w:rPr>
                <w:noProof/>
                <w:webHidden/>
              </w:rPr>
              <w:tab/>
            </w:r>
            <w:r w:rsidR="00EB0F43">
              <w:rPr>
                <w:noProof/>
                <w:webHidden/>
              </w:rPr>
              <w:fldChar w:fldCharType="begin"/>
            </w:r>
            <w:r w:rsidR="00EB0F43">
              <w:rPr>
                <w:noProof/>
                <w:webHidden/>
              </w:rPr>
              <w:instrText xml:space="preserve"> PAGEREF _Toc205976330 \h </w:instrText>
            </w:r>
            <w:r w:rsidR="00EB0F43">
              <w:rPr>
                <w:noProof/>
                <w:webHidden/>
              </w:rPr>
            </w:r>
            <w:r w:rsidR="00EB0F43">
              <w:rPr>
                <w:noProof/>
                <w:webHidden/>
              </w:rPr>
              <w:fldChar w:fldCharType="separate"/>
            </w:r>
            <w:r w:rsidR="00EB0F43">
              <w:rPr>
                <w:noProof/>
                <w:webHidden/>
              </w:rPr>
              <w:t>24</w:t>
            </w:r>
            <w:r w:rsidR="00EB0F43">
              <w:rPr>
                <w:noProof/>
                <w:webHidden/>
              </w:rPr>
              <w:fldChar w:fldCharType="end"/>
            </w:r>
          </w:hyperlink>
        </w:p>
        <w:p w14:paraId="355A9279" w14:textId="562E1087" w:rsidR="00EB0F43" w:rsidRDefault="001542D5">
          <w:pPr>
            <w:pStyle w:val="TOC2"/>
            <w:tabs>
              <w:tab w:val="right" w:leader="dot" w:pos="8919"/>
            </w:tabs>
            <w:rPr>
              <w:rFonts w:asciiTheme="minorHAnsi" w:hAnsiTheme="minorHAnsi"/>
              <w:noProof/>
              <w:kern w:val="0"/>
              <w:sz w:val="22"/>
            </w:rPr>
          </w:pPr>
          <w:hyperlink w:anchor="_Toc205976331" w:history="1">
            <w:r w:rsidR="00EB0F43" w:rsidRPr="00A74203">
              <w:rPr>
                <w:rStyle w:val="Hyperlink"/>
                <w:noProof/>
              </w:rPr>
              <w:t>5.1 Comparative Analysis of SonarQube and GPT-4.1-based Summary Reports</w:t>
            </w:r>
            <w:r w:rsidR="00EB0F43">
              <w:rPr>
                <w:noProof/>
                <w:webHidden/>
              </w:rPr>
              <w:tab/>
            </w:r>
            <w:r w:rsidR="00EB0F43">
              <w:rPr>
                <w:noProof/>
                <w:webHidden/>
              </w:rPr>
              <w:fldChar w:fldCharType="begin"/>
            </w:r>
            <w:r w:rsidR="00EB0F43">
              <w:rPr>
                <w:noProof/>
                <w:webHidden/>
              </w:rPr>
              <w:instrText xml:space="preserve"> PAGEREF _Toc205976331 \h </w:instrText>
            </w:r>
            <w:r w:rsidR="00EB0F43">
              <w:rPr>
                <w:noProof/>
                <w:webHidden/>
              </w:rPr>
            </w:r>
            <w:r w:rsidR="00EB0F43">
              <w:rPr>
                <w:noProof/>
                <w:webHidden/>
              </w:rPr>
              <w:fldChar w:fldCharType="separate"/>
            </w:r>
            <w:r w:rsidR="00EB0F43">
              <w:rPr>
                <w:noProof/>
                <w:webHidden/>
              </w:rPr>
              <w:t>24</w:t>
            </w:r>
            <w:r w:rsidR="00EB0F43">
              <w:rPr>
                <w:noProof/>
                <w:webHidden/>
              </w:rPr>
              <w:fldChar w:fldCharType="end"/>
            </w:r>
          </w:hyperlink>
        </w:p>
        <w:p w14:paraId="6EB1F71C" w14:textId="1E7E461B" w:rsidR="00EB0F43" w:rsidRDefault="001542D5">
          <w:pPr>
            <w:pStyle w:val="TOC3"/>
            <w:tabs>
              <w:tab w:val="right" w:leader="dot" w:pos="8919"/>
            </w:tabs>
            <w:rPr>
              <w:rFonts w:asciiTheme="minorHAnsi" w:hAnsiTheme="minorHAnsi"/>
              <w:noProof/>
              <w:kern w:val="0"/>
              <w:sz w:val="22"/>
            </w:rPr>
          </w:pPr>
          <w:hyperlink w:anchor="_Toc205976332" w:history="1">
            <w:r w:rsidR="00EB0F43" w:rsidRPr="00A74203">
              <w:rPr>
                <w:rStyle w:val="Hyperlink"/>
                <w:noProof/>
              </w:rPr>
              <w:t>5.1.1 Quantitative Comparison</w:t>
            </w:r>
            <w:r w:rsidR="00EB0F43">
              <w:rPr>
                <w:noProof/>
                <w:webHidden/>
              </w:rPr>
              <w:tab/>
            </w:r>
            <w:r w:rsidR="00EB0F43">
              <w:rPr>
                <w:noProof/>
                <w:webHidden/>
              </w:rPr>
              <w:fldChar w:fldCharType="begin"/>
            </w:r>
            <w:r w:rsidR="00EB0F43">
              <w:rPr>
                <w:noProof/>
                <w:webHidden/>
              </w:rPr>
              <w:instrText xml:space="preserve"> PAGEREF _Toc205976332 \h </w:instrText>
            </w:r>
            <w:r w:rsidR="00EB0F43">
              <w:rPr>
                <w:noProof/>
                <w:webHidden/>
              </w:rPr>
            </w:r>
            <w:r w:rsidR="00EB0F43">
              <w:rPr>
                <w:noProof/>
                <w:webHidden/>
              </w:rPr>
              <w:fldChar w:fldCharType="separate"/>
            </w:r>
            <w:r w:rsidR="00EB0F43">
              <w:rPr>
                <w:noProof/>
                <w:webHidden/>
              </w:rPr>
              <w:t>25</w:t>
            </w:r>
            <w:r w:rsidR="00EB0F43">
              <w:rPr>
                <w:noProof/>
                <w:webHidden/>
              </w:rPr>
              <w:fldChar w:fldCharType="end"/>
            </w:r>
          </w:hyperlink>
        </w:p>
        <w:p w14:paraId="3C61CE21" w14:textId="0E8C4951" w:rsidR="00EB0F43" w:rsidRDefault="001542D5">
          <w:pPr>
            <w:pStyle w:val="TOC3"/>
            <w:tabs>
              <w:tab w:val="right" w:leader="dot" w:pos="8919"/>
            </w:tabs>
            <w:rPr>
              <w:rFonts w:asciiTheme="minorHAnsi" w:hAnsiTheme="minorHAnsi"/>
              <w:noProof/>
              <w:kern w:val="0"/>
              <w:sz w:val="22"/>
            </w:rPr>
          </w:pPr>
          <w:hyperlink w:anchor="_Toc205976333" w:history="1">
            <w:r w:rsidR="00EB0F43" w:rsidRPr="00A74203">
              <w:rPr>
                <w:rStyle w:val="Hyperlink"/>
                <w:noProof/>
              </w:rPr>
              <w:t>5.1.2 Qualitative Enhancement</w:t>
            </w:r>
            <w:r w:rsidR="00EB0F43">
              <w:rPr>
                <w:noProof/>
                <w:webHidden/>
              </w:rPr>
              <w:tab/>
            </w:r>
            <w:r w:rsidR="00EB0F43">
              <w:rPr>
                <w:noProof/>
                <w:webHidden/>
              </w:rPr>
              <w:fldChar w:fldCharType="begin"/>
            </w:r>
            <w:r w:rsidR="00EB0F43">
              <w:rPr>
                <w:noProof/>
                <w:webHidden/>
              </w:rPr>
              <w:instrText xml:space="preserve"> PAGEREF _Toc205976333 \h </w:instrText>
            </w:r>
            <w:r w:rsidR="00EB0F43">
              <w:rPr>
                <w:noProof/>
                <w:webHidden/>
              </w:rPr>
            </w:r>
            <w:r w:rsidR="00EB0F43">
              <w:rPr>
                <w:noProof/>
                <w:webHidden/>
              </w:rPr>
              <w:fldChar w:fldCharType="separate"/>
            </w:r>
            <w:r w:rsidR="00EB0F43">
              <w:rPr>
                <w:noProof/>
                <w:webHidden/>
              </w:rPr>
              <w:t>25</w:t>
            </w:r>
            <w:r w:rsidR="00EB0F43">
              <w:rPr>
                <w:noProof/>
                <w:webHidden/>
              </w:rPr>
              <w:fldChar w:fldCharType="end"/>
            </w:r>
          </w:hyperlink>
        </w:p>
        <w:p w14:paraId="0F2DA3A1" w14:textId="4BBE3B52" w:rsidR="00EB0F43" w:rsidRDefault="001542D5">
          <w:pPr>
            <w:pStyle w:val="TOC3"/>
            <w:tabs>
              <w:tab w:val="right" w:leader="dot" w:pos="8919"/>
            </w:tabs>
            <w:rPr>
              <w:rFonts w:asciiTheme="minorHAnsi" w:hAnsiTheme="minorHAnsi"/>
              <w:noProof/>
              <w:kern w:val="0"/>
              <w:sz w:val="22"/>
            </w:rPr>
          </w:pPr>
          <w:hyperlink w:anchor="_Toc205976334" w:history="1">
            <w:r w:rsidR="00EB0F43" w:rsidRPr="00A74203">
              <w:rPr>
                <w:rStyle w:val="Hyperlink"/>
                <w:noProof/>
              </w:rPr>
              <w:t>5.1.3 Summary Metrics</w:t>
            </w:r>
            <w:r w:rsidR="00EB0F43">
              <w:rPr>
                <w:noProof/>
                <w:webHidden/>
              </w:rPr>
              <w:tab/>
            </w:r>
            <w:r w:rsidR="00EB0F43">
              <w:rPr>
                <w:noProof/>
                <w:webHidden/>
              </w:rPr>
              <w:fldChar w:fldCharType="begin"/>
            </w:r>
            <w:r w:rsidR="00EB0F43">
              <w:rPr>
                <w:noProof/>
                <w:webHidden/>
              </w:rPr>
              <w:instrText xml:space="preserve"> PAGEREF _Toc205976334 \h </w:instrText>
            </w:r>
            <w:r w:rsidR="00EB0F43">
              <w:rPr>
                <w:noProof/>
                <w:webHidden/>
              </w:rPr>
            </w:r>
            <w:r w:rsidR="00EB0F43">
              <w:rPr>
                <w:noProof/>
                <w:webHidden/>
              </w:rPr>
              <w:fldChar w:fldCharType="separate"/>
            </w:r>
            <w:r w:rsidR="00EB0F43">
              <w:rPr>
                <w:noProof/>
                <w:webHidden/>
              </w:rPr>
              <w:t>26</w:t>
            </w:r>
            <w:r w:rsidR="00EB0F43">
              <w:rPr>
                <w:noProof/>
                <w:webHidden/>
              </w:rPr>
              <w:fldChar w:fldCharType="end"/>
            </w:r>
          </w:hyperlink>
        </w:p>
        <w:p w14:paraId="64EB1095" w14:textId="75CAE390" w:rsidR="00EB0F43" w:rsidRDefault="001542D5">
          <w:pPr>
            <w:pStyle w:val="TOC2"/>
            <w:tabs>
              <w:tab w:val="right" w:leader="dot" w:pos="8919"/>
            </w:tabs>
            <w:rPr>
              <w:rFonts w:asciiTheme="minorHAnsi" w:hAnsiTheme="minorHAnsi"/>
              <w:noProof/>
              <w:kern w:val="0"/>
              <w:sz w:val="22"/>
            </w:rPr>
          </w:pPr>
          <w:hyperlink w:anchor="_Toc205976335" w:history="1">
            <w:r w:rsidR="00EB0F43" w:rsidRPr="00A74203">
              <w:rPr>
                <w:rStyle w:val="Hyperlink"/>
                <w:noProof/>
              </w:rPr>
              <w:t>5.2 Real-world Case Study on a Prestigious Technology Company in Taiwan Repository</w:t>
            </w:r>
            <w:r w:rsidR="00EB0F43">
              <w:rPr>
                <w:noProof/>
                <w:webHidden/>
              </w:rPr>
              <w:lastRenderedPageBreak/>
              <w:tab/>
            </w:r>
            <w:r w:rsidR="00EB0F43">
              <w:rPr>
                <w:noProof/>
                <w:webHidden/>
              </w:rPr>
              <w:fldChar w:fldCharType="begin"/>
            </w:r>
            <w:r w:rsidR="00EB0F43">
              <w:rPr>
                <w:noProof/>
                <w:webHidden/>
              </w:rPr>
              <w:instrText xml:space="preserve"> PAGEREF _Toc205976335 \h </w:instrText>
            </w:r>
            <w:r w:rsidR="00EB0F43">
              <w:rPr>
                <w:noProof/>
                <w:webHidden/>
              </w:rPr>
            </w:r>
            <w:r w:rsidR="00EB0F43">
              <w:rPr>
                <w:noProof/>
                <w:webHidden/>
              </w:rPr>
              <w:fldChar w:fldCharType="separate"/>
            </w:r>
            <w:r w:rsidR="00EB0F43">
              <w:rPr>
                <w:noProof/>
                <w:webHidden/>
              </w:rPr>
              <w:t>26</w:t>
            </w:r>
            <w:r w:rsidR="00EB0F43">
              <w:rPr>
                <w:noProof/>
                <w:webHidden/>
              </w:rPr>
              <w:fldChar w:fldCharType="end"/>
            </w:r>
          </w:hyperlink>
        </w:p>
        <w:p w14:paraId="28E80DB4" w14:textId="5024BB66" w:rsidR="00EB0F43" w:rsidRDefault="001542D5">
          <w:pPr>
            <w:pStyle w:val="TOC2"/>
            <w:tabs>
              <w:tab w:val="right" w:leader="dot" w:pos="8919"/>
            </w:tabs>
            <w:rPr>
              <w:rFonts w:asciiTheme="minorHAnsi" w:hAnsiTheme="minorHAnsi"/>
              <w:noProof/>
              <w:kern w:val="0"/>
              <w:sz w:val="22"/>
            </w:rPr>
          </w:pPr>
          <w:hyperlink w:anchor="_Toc205976336" w:history="1">
            <w:r w:rsidR="00EB0F43" w:rsidRPr="00A74203">
              <w:rPr>
                <w:rStyle w:val="Hyperlink"/>
                <w:noProof/>
              </w:rPr>
              <w:t>5.3 Comparative Analysis</w:t>
            </w:r>
            <w:r w:rsidR="00EB0F43">
              <w:rPr>
                <w:noProof/>
                <w:webHidden/>
              </w:rPr>
              <w:tab/>
            </w:r>
            <w:r w:rsidR="00EB0F43">
              <w:rPr>
                <w:noProof/>
                <w:webHidden/>
              </w:rPr>
              <w:fldChar w:fldCharType="begin"/>
            </w:r>
            <w:r w:rsidR="00EB0F43">
              <w:rPr>
                <w:noProof/>
                <w:webHidden/>
              </w:rPr>
              <w:instrText xml:space="preserve"> PAGEREF _Toc205976336 \h </w:instrText>
            </w:r>
            <w:r w:rsidR="00EB0F43">
              <w:rPr>
                <w:noProof/>
                <w:webHidden/>
              </w:rPr>
            </w:r>
            <w:r w:rsidR="00EB0F43">
              <w:rPr>
                <w:noProof/>
                <w:webHidden/>
              </w:rPr>
              <w:fldChar w:fldCharType="separate"/>
            </w:r>
            <w:r w:rsidR="00EB0F43">
              <w:rPr>
                <w:noProof/>
                <w:webHidden/>
              </w:rPr>
              <w:t>28</w:t>
            </w:r>
            <w:r w:rsidR="00EB0F43">
              <w:rPr>
                <w:noProof/>
                <w:webHidden/>
              </w:rPr>
              <w:fldChar w:fldCharType="end"/>
            </w:r>
          </w:hyperlink>
        </w:p>
        <w:p w14:paraId="6962899B" w14:textId="5B4532CA" w:rsidR="00EB0F43" w:rsidRDefault="001542D5">
          <w:pPr>
            <w:pStyle w:val="TOC2"/>
            <w:tabs>
              <w:tab w:val="right" w:leader="dot" w:pos="8919"/>
            </w:tabs>
            <w:rPr>
              <w:rFonts w:asciiTheme="minorHAnsi" w:hAnsiTheme="minorHAnsi"/>
              <w:noProof/>
              <w:kern w:val="0"/>
              <w:sz w:val="22"/>
            </w:rPr>
          </w:pPr>
          <w:hyperlink w:anchor="_Toc205976337" w:history="1">
            <w:r w:rsidR="00EB0F43" w:rsidRPr="00A74203">
              <w:rPr>
                <w:rStyle w:val="Hyperlink"/>
                <w:noProof/>
              </w:rPr>
              <w:t>5.4 Summary</w:t>
            </w:r>
            <w:r w:rsidR="00EB0F43">
              <w:rPr>
                <w:noProof/>
                <w:webHidden/>
              </w:rPr>
              <w:tab/>
            </w:r>
            <w:r w:rsidR="00EB0F43">
              <w:rPr>
                <w:noProof/>
                <w:webHidden/>
              </w:rPr>
              <w:fldChar w:fldCharType="begin"/>
            </w:r>
            <w:r w:rsidR="00EB0F43">
              <w:rPr>
                <w:noProof/>
                <w:webHidden/>
              </w:rPr>
              <w:instrText xml:space="preserve"> PAGEREF _Toc205976337 \h </w:instrText>
            </w:r>
            <w:r w:rsidR="00EB0F43">
              <w:rPr>
                <w:noProof/>
                <w:webHidden/>
              </w:rPr>
            </w:r>
            <w:r w:rsidR="00EB0F43">
              <w:rPr>
                <w:noProof/>
                <w:webHidden/>
              </w:rPr>
              <w:fldChar w:fldCharType="separate"/>
            </w:r>
            <w:r w:rsidR="00EB0F43">
              <w:rPr>
                <w:noProof/>
                <w:webHidden/>
              </w:rPr>
              <w:t>29</w:t>
            </w:r>
            <w:r w:rsidR="00EB0F43">
              <w:rPr>
                <w:noProof/>
                <w:webHidden/>
              </w:rPr>
              <w:fldChar w:fldCharType="end"/>
            </w:r>
          </w:hyperlink>
        </w:p>
        <w:p w14:paraId="0445E9A3" w14:textId="385F0DF4" w:rsidR="00EB0F43" w:rsidRDefault="001542D5">
          <w:pPr>
            <w:pStyle w:val="TOC1"/>
            <w:tabs>
              <w:tab w:val="right" w:leader="dot" w:pos="8919"/>
            </w:tabs>
            <w:rPr>
              <w:rFonts w:asciiTheme="minorHAnsi" w:hAnsiTheme="minorHAnsi"/>
              <w:noProof/>
              <w:kern w:val="0"/>
              <w:sz w:val="22"/>
            </w:rPr>
          </w:pPr>
          <w:hyperlink w:anchor="_Toc205976338" w:history="1">
            <w:r w:rsidR="00EB0F43" w:rsidRPr="00A74203">
              <w:rPr>
                <w:rStyle w:val="Hyperlink"/>
                <w:noProof/>
              </w:rPr>
              <w:t>Chapter 6 : Conclusion and Future Work</w:t>
            </w:r>
            <w:r w:rsidR="00EB0F43">
              <w:rPr>
                <w:noProof/>
                <w:webHidden/>
              </w:rPr>
              <w:tab/>
            </w:r>
            <w:r w:rsidR="00EB0F43">
              <w:rPr>
                <w:noProof/>
                <w:webHidden/>
              </w:rPr>
              <w:fldChar w:fldCharType="begin"/>
            </w:r>
            <w:r w:rsidR="00EB0F43">
              <w:rPr>
                <w:noProof/>
                <w:webHidden/>
              </w:rPr>
              <w:instrText xml:space="preserve"> PAGEREF _Toc205976338 \h </w:instrText>
            </w:r>
            <w:r w:rsidR="00EB0F43">
              <w:rPr>
                <w:noProof/>
                <w:webHidden/>
              </w:rPr>
            </w:r>
            <w:r w:rsidR="00EB0F43">
              <w:rPr>
                <w:noProof/>
                <w:webHidden/>
              </w:rPr>
              <w:fldChar w:fldCharType="separate"/>
            </w:r>
            <w:r w:rsidR="00EB0F43">
              <w:rPr>
                <w:noProof/>
                <w:webHidden/>
              </w:rPr>
              <w:t>30</w:t>
            </w:r>
            <w:r w:rsidR="00EB0F43">
              <w:rPr>
                <w:noProof/>
                <w:webHidden/>
              </w:rPr>
              <w:fldChar w:fldCharType="end"/>
            </w:r>
          </w:hyperlink>
        </w:p>
        <w:p w14:paraId="0920BC07" w14:textId="7E407313" w:rsidR="00EB0F43" w:rsidRDefault="001542D5">
          <w:pPr>
            <w:pStyle w:val="TOC2"/>
            <w:tabs>
              <w:tab w:val="right" w:leader="dot" w:pos="8919"/>
            </w:tabs>
            <w:rPr>
              <w:rFonts w:asciiTheme="minorHAnsi" w:hAnsiTheme="minorHAnsi"/>
              <w:noProof/>
              <w:kern w:val="0"/>
              <w:sz w:val="22"/>
            </w:rPr>
          </w:pPr>
          <w:hyperlink w:anchor="_Toc205976339" w:history="1">
            <w:r w:rsidR="00EB0F43" w:rsidRPr="00A74203">
              <w:rPr>
                <w:rStyle w:val="Hyperlink"/>
                <w:noProof/>
              </w:rPr>
              <w:t>6.1 Conclusion</w:t>
            </w:r>
            <w:r w:rsidR="00EB0F43">
              <w:rPr>
                <w:noProof/>
                <w:webHidden/>
              </w:rPr>
              <w:tab/>
            </w:r>
            <w:r w:rsidR="00EB0F43">
              <w:rPr>
                <w:noProof/>
                <w:webHidden/>
              </w:rPr>
              <w:fldChar w:fldCharType="begin"/>
            </w:r>
            <w:r w:rsidR="00EB0F43">
              <w:rPr>
                <w:noProof/>
                <w:webHidden/>
              </w:rPr>
              <w:instrText xml:space="preserve"> PAGEREF _Toc205976339 \h </w:instrText>
            </w:r>
            <w:r w:rsidR="00EB0F43">
              <w:rPr>
                <w:noProof/>
                <w:webHidden/>
              </w:rPr>
            </w:r>
            <w:r w:rsidR="00EB0F43">
              <w:rPr>
                <w:noProof/>
                <w:webHidden/>
              </w:rPr>
              <w:fldChar w:fldCharType="separate"/>
            </w:r>
            <w:r w:rsidR="00EB0F43">
              <w:rPr>
                <w:noProof/>
                <w:webHidden/>
              </w:rPr>
              <w:t>30</w:t>
            </w:r>
            <w:r w:rsidR="00EB0F43">
              <w:rPr>
                <w:noProof/>
                <w:webHidden/>
              </w:rPr>
              <w:fldChar w:fldCharType="end"/>
            </w:r>
          </w:hyperlink>
        </w:p>
        <w:p w14:paraId="47DA19A8" w14:textId="6E0FF4F2" w:rsidR="00EB0F43" w:rsidRDefault="001542D5">
          <w:pPr>
            <w:pStyle w:val="TOC2"/>
            <w:tabs>
              <w:tab w:val="right" w:leader="dot" w:pos="8919"/>
            </w:tabs>
            <w:rPr>
              <w:rFonts w:asciiTheme="minorHAnsi" w:hAnsiTheme="minorHAnsi"/>
              <w:noProof/>
              <w:kern w:val="0"/>
              <w:sz w:val="22"/>
            </w:rPr>
          </w:pPr>
          <w:hyperlink w:anchor="_Toc205976340" w:history="1">
            <w:r w:rsidR="00EB0F43" w:rsidRPr="00A74203">
              <w:rPr>
                <w:rStyle w:val="Hyperlink"/>
                <w:noProof/>
              </w:rPr>
              <w:t>6.2 Limitations</w:t>
            </w:r>
            <w:r w:rsidR="00EB0F43">
              <w:rPr>
                <w:noProof/>
                <w:webHidden/>
              </w:rPr>
              <w:tab/>
            </w:r>
            <w:r w:rsidR="00EB0F43">
              <w:rPr>
                <w:noProof/>
                <w:webHidden/>
              </w:rPr>
              <w:fldChar w:fldCharType="begin"/>
            </w:r>
            <w:r w:rsidR="00EB0F43">
              <w:rPr>
                <w:noProof/>
                <w:webHidden/>
              </w:rPr>
              <w:instrText xml:space="preserve"> PAGEREF _Toc205976340 \h </w:instrText>
            </w:r>
            <w:r w:rsidR="00EB0F43">
              <w:rPr>
                <w:noProof/>
                <w:webHidden/>
              </w:rPr>
            </w:r>
            <w:r w:rsidR="00EB0F43">
              <w:rPr>
                <w:noProof/>
                <w:webHidden/>
              </w:rPr>
              <w:fldChar w:fldCharType="separate"/>
            </w:r>
            <w:r w:rsidR="00EB0F43">
              <w:rPr>
                <w:noProof/>
                <w:webHidden/>
              </w:rPr>
              <w:t>31</w:t>
            </w:r>
            <w:r w:rsidR="00EB0F43">
              <w:rPr>
                <w:noProof/>
                <w:webHidden/>
              </w:rPr>
              <w:fldChar w:fldCharType="end"/>
            </w:r>
          </w:hyperlink>
        </w:p>
        <w:p w14:paraId="151715F4" w14:textId="58A4C699" w:rsidR="00EB0F43" w:rsidRDefault="001542D5">
          <w:pPr>
            <w:pStyle w:val="TOC2"/>
            <w:tabs>
              <w:tab w:val="right" w:leader="dot" w:pos="8919"/>
            </w:tabs>
            <w:rPr>
              <w:rFonts w:asciiTheme="minorHAnsi" w:hAnsiTheme="minorHAnsi"/>
              <w:noProof/>
              <w:kern w:val="0"/>
              <w:sz w:val="22"/>
            </w:rPr>
          </w:pPr>
          <w:hyperlink w:anchor="_Toc205976341" w:history="1">
            <w:r w:rsidR="00EB0F43" w:rsidRPr="00A74203">
              <w:rPr>
                <w:rStyle w:val="Hyperlink"/>
                <w:noProof/>
              </w:rPr>
              <w:t>6.3 Future Work</w:t>
            </w:r>
            <w:r w:rsidR="00EB0F43">
              <w:rPr>
                <w:noProof/>
                <w:webHidden/>
              </w:rPr>
              <w:tab/>
            </w:r>
            <w:r w:rsidR="00EB0F43">
              <w:rPr>
                <w:noProof/>
                <w:webHidden/>
              </w:rPr>
              <w:fldChar w:fldCharType="begin"/>
            </w:r>
            <w:r w:rsidR="00EB0F43">
              <w:rPr>
                <w:noProof/>
                <w:webHidden/>
              </w:rPr>
              <w:instrText xml:space="preserve"> PAGEREF _Toc205976341 \h </w:instrText>
            </w:r>
            <w:r w:rsidR="00EB0F43">
              <w:rPr>
                <w:noProof/>
                <w:webHidden/>
              </w:rPr>
            </w:r>
            <w:r w:rsidR="00EB0F43">
              <w:rPr>
                <w:noProof/>
                <w:webHidden/>
              </w:rPr>
              <w:fldChar w:fldCharType="separate"/>
            </w:r>
            <w:r w:rsidR="00EB0F43">
              <w:rPr>
                <w:noProof/>
                <w:webHidden/>
              </w:rPr>
              <w:t>31</w:t>
            </w:r>
            <w:r w:rsidR="00EB0F43">
              <w:rPr>
                <w:noProof/>
                <w:webHidden/>
              </w:rPr>
              <w:fldChar w:fldCharType="end"/>
            </w:r>
          </w:hyperlink>
        </w:p>
        <w:p w14:paraId="31B1F5E7" w14:textId="3A6E18B4" w:rsidR="00EB0F43" w:rsidRDefault="001542D5">
          <w:pPr>
            <w:pStyle w:val="TOC2"/>
            <w:tabs>
              <w:tab w:val="right" w:leader="dot" w:pos="8919"/>
            </w:tabs>
            <w:rPr>
              <w:rFonts w:asciiTheme="minorHAnsi" w:hAnsiTheme="minorHAnsi"/>
              <w:noProof/>
              <w:kern w:val="0"/>
              <w:sz w:val="22"/>
            </w:rPr>
          </w:pPr>
          <w:hyperlink w:anchor="_Toc205976342" w:history="1">
            <w:r w:rsidR="00EB0F43" w:rsidRPr="00A74203">
              <w:rPr>
                <w:rStyle w:val="Hyperlink"/>
                <w:noProof/>
              </w:rPr>
              <w:t>6.4 Closing Vision</w:t>
            </w:r>
            <w:r w:rsidR="00EB0F43">
              <w:rPr>
                <w:noProof/>
                <w:webHidden/>
              </w:rPr>
              <w:tab/>
            </w:r>
            <w:r w:rsidR="00EB0F43">
              <w:rPr>
                <w:noProof/>
                <w:webHidden/>
              </w:rPr>
              <w:fldChar w:fldCharType="begin"/>
            </w:r>
            <w:r w:rsidR="00EB0F43">
              <w:rPr>
                <w:noProof/>
                <w:webHidden/>
              </w:rPr>
              <w:instrText xml:space="preserve"> PAGEREF _Toc205976342 \h </w:instrText>
            </w:r>
            <w:r w:rsidR="00EB0F43">
              <w:rPr>
                <w:noProof/>
                <w:webHidden/>
              </w:rPr>
            </w:r>
            <w:r w:rsidR="00EB0F43">
              <w:rPr>
                <w:noProof/>
                <w:webHidden/>
              </w:rPr>
              <w:fldChar w:fldCharType="separate"/>
            </w:r>
            <w:r w:rsidR="00EB0F43">
              <w:rPr>
                <w:noProof/>
                <w:webHidden/>
              </w:rPr>
              <w:t>32</w:t>
            </w:r>
            <w:r w:rsidR="00EB0F43">
              <w:rPr>
                <w:noProof/>
                <w:webHidden/>
              </w:rPr>
              <w:fldChar w:fldCharType="end"/>
            </w:r>
          </w:hyperlink>
        </w:p>
        <w:p w14:paraId="1333649B" w14:textId="3FC892FF" w:rsidR="00EB0F43" w:rsidRDefault="001542D5">
          <w:pPr>
            <w:pStyle w:val="TOC1"/>
            <w:tabs>
              <w:tab w:val="right" w:leader="dot" w:pos="8919"/>
            </w:tabs>
            <w:rPr>
              <w:rFonts w:asciiTheme="minorHAnsi" w:hAnsiTheme="minorHAnsi"/>
              <w:noProof/>
              <w:kern w:val="0"/>
              <w:sz w:val="22"/>
            </w:rPr>
          </w:pPr>
          <w:hyperlink w:anchor="_Toc205976343" w:history="1">
            <w:r w:rsidR="00EB0F43" w:rsidRPr="00A74203">
              <w:rPr>
                <w:rStyle w:val="Hyperlink"/>
                <w:noProof/>
              </w:rPr>
              <w:t>References</w:t>
            </w:r>
            <w:r w:rsidR="00EB0F43">
              <w:rPr>
                <w:noProof/>
                <w:webHidden/>
              </w:rPr>
              <w:tab/>
            </w:r>
            <w:r w:rsidR="00EB0F43">
              <w:rPr>
                <w:noProof/>
                <w:webHidden/>
              </w:rPr>
              <w:fldChar w:fldCharType="begin"/>
            </w:r>
            <w:r w:rsidR="00EB0F43">
              <w:rPr>
                <w:noProof/>
                <w:webHidden/>
              </w:rPr>
              <w:instrText xml:space="preserve"> PAGEREF _Toc205976343 \h </w:instrText>
            </w:r>
            <w:r w:rsidR="00EB0F43">
              <w:rPr>
                <w:noProof/>
                <w:webHidden/>
              </w:rPr>
            </w:r>
            <w:r w:rsidR="00EB0F43">
              <w:rPr>
                <w:noProof/>
                <w:webHidden/>
              </w:rPr>
              <w:fldChar w:fldCharType="separate"/>
            </w:r>
            <w:r w:rsidR="00EB0F43">
              <w:rPr>
                <w:noProof/>
                <w:webHidden/>
              </w:rPr>
              <w:t>33</w:t>
            </w:r>
            <w:r w:rsidR="00EB0F43">
              <w:rPr>
                <w:noProof/>
                <w:webHidden/>
              </w:rPr>
              <w:fldChar w:fldCharType="end"/>
            </w:r>
          </w:hyperlink>
        </w:p>
        <w:p w14:paraId="7CCC0D2E" w14:textId="35A73EF0" w:rsidR="00E9308A" w:rsidRDefault="00E9308A">
          <w:r>
            <w:rPr>
              <w:b/>
              <w:bCs/>
              <w:lang w:val="zh-TW"/>
            </w:rPr>
            <w:fldChar w:fldCharType="end"/>
          </w:r>
        </w:p>
      </w:sdtContent>
    </w:sdt>
    <w:p w14:paraId="3B228CC1" w14:textId="77777777" w:rsidR="001727A1" w:rsidRPr="001727A1" w:rsidRDefault="001727A1" w:rsidP="001727A1"/>
    <w:p w14:paraId="377EA972" w14:textId="77777777" w:rsidR="00123322" w:rsidRDefault="00123322" w:rsidP="001727A1">
      <w:pPr>
        <w:pStyle w:val="Title"/>
      </w:pPr>
      <w:bookmarkStart w:id="4" w:name="_Toc205976290"/>
      <w:r>
        <w:lastRenderedPageBreak/>
        <w:t>List of Tables</w:t>
      </w:r>
      <w:bookmarkEnd w:id="4"/>
    </w:p>
    <w:p w14:paraId="08798C59" w14:textId="0CD1BF3F" w:rsidR="006C08FC" w:rsidRDefault="00E9308A">
      <w:pPr>
        <w:pStyle w:val="TableofFigures"/>
        <w:tabs>
          <w:tab w:val="right" w:leader="dot" w:pos="8919"/>
        </w:tabs>
        <w:ind w:left="480" w:hanging="480"/>
        <w:rPr>
          <w:rFonts w:asciiTheme="minorHAnsi" w:hAnsiTheme="minorHAnsi"/>
          <w:noProof/>
          <w:kern w:val="0"/>
          <w:sz w:val="22"/>
        </w:rPr>
      </w:pPr>
      <w:r>
        <w:fldChar w:fldCharType="begin"/>
      </w:r>
      <w:r>
        <w:instrText xml:space="preserve"> </w:instrText>
      </w:r>
      <w:r>
        <w:rPr>
          <w:rFonts w:hint="eastAsia"/>
        </w:rPr>
        <w:instrText>TOC \h \z \c "Table"</w:instrText>
      </w:r>
      <w:r>
        <w:instrText xml:space="preserve"> </w:instrText>
      </w:r>
      <w:r>
        <w:fldChar w:fldCharType="separate"/>
      </w:r>
      <w:hyperlink w:anchor="_Toc205888025" w:history="1">
        <w:r w:rsidR="006C08FC" w:rsidRPr="00346D16">
          <w:rPr>
            <w:rStyle w:val="Hyperlink"/>
            <w:noProof/>
          </w:rPr>
          <w:t>Table 1: Severity distribution in SonarQube vs. GPT-4.1 summary report</w:t>
        </w:r>
        <w:r w:rsidR="006C08FC">
          <w:rPr>
            <w:noProof/>
            <w:webHidden/>
          </w:rPr>
          <w:tab/>
        </w:r>
        <w:r w:rsidR="006C08FC">
          <w:rPr>
            <w:noProof/>
            <w:webHidden/>
          </w:rPr>
          <w:fldChar w:fldCharType="begin"/>
        </w:r>
        <w:r w:rsidR="006C08FC">
          <w:rPr>
            <w:noProof/>
            <w:webHidden/>
          </w:rPr>
          <w:instrText xml:space="preserve"> PAGEREF _Toc205888025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3A09D8EC" w14:textId="279FE76A" w:rsidR="006C08FC" w:rsidRDefault="001542D5">
      <w:pPr>
        <w:pStyle w:val="TableofFigures"/>
        <w:tabs>
          <w:tab w:val="right" w:leader="dot" w:pos="8919"/>
        </w:tabs>
        <w:ind w:left="480" w:hanging="480"/>
        <w:rPr>
          <w:rFonts w:asciiTheme="minorHAnsi" w:hAnsiTheme="minorHAnsi"/>
          <w:noProof/>
          <w:kern w:val="0"/>
          <w:sz w:val="22"/>
        </w:rPr>
      </w:pPr>
      <w:hyperlink w:anchor="_Toc205888026" w:history="1">
        <w:r w:rsidR="006C08FC" w:rsidRPr="00346D16">
          <w:rPr>
            <w:rStyle w:val="Hyperlink"/>
            <w:noProof/>
          </w:rPr>
          <w:t>Table 2: Summary of Gpt-4.1 performance metrics</w:t>
        </w:r>
        <w:r w:rsidR="006C08FC">
          <w:rPr>
            <w:noProof/>
            <w:webHidden/>
          </w:rPr>
          <w:tab/>
        </w:r>
        <w:r w:rsidR="006C08FC">
          <w:rPr>
            <w:noProof/>
            <w:webHidden/>
          </w:rPr>
          <w:fldChar w:fldCharType="begin"/>
        </w:r>
        <w:r w:rsidR="006C08FC">
          <w:rPr>
            <w:noProof/>
            <w:webHidden/>
          </w:rPr>
          <w:instrText xml:space="preserve"> PAGEREF _Toc205888026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26D39E1E" w14:textId="3A61C053" w:rsidR="006C08FC" w:rsidRDefault="001542D5">
      <w:pPr>
        <w:pStyle w:val="TableofFigures"/>
        <w:tabs>
          <w:tab w:val="right" w:leader="dot" w:pos="8919"/>
        </w:tabs>
        <w:ind w:left="480" w:hanging="480"/>
        <w:rPr>
          <w:rFonts w:asciiTheme="minorHAnsi" w:hAnsiTheme="minorHAnsi"/>
          <w:noProof/>
          <w:kern w:val="0"/>
          <w:sz w:val="22"/>
        </w:rPr>
      </w:pPr>
      <w:hyperlink w:anchor="_Toc205888027" w:history="1">
        <w:r w:rsidR="006C08FC" w:rsidRPr="00346D16">
          <w:rPr>
            <w:rStyle w:val="Hyperlink"/>
            <w:noProof/>
          </w:rPr>
          <w:t>Table 3: Per-interval KPI results</w:t>
        </w:r>
        <w:r w:rsidR="006C08FC">
          <w:rPr>
            <w:noProof/>
            <w:webHidden/>
          </w:rPr>
          <w:tab/>
        </w:r>
        <w:r w:rsidR="006C08FC">
          <w:rPr>
            <w:noProof/>
            <w:webHidden/>
          </w:rPr>
          <w:fldChar w:fldCharType="begin"/>
        </w:r>
        <w:r w:rsidR="006C08FC">
          <w:rPr>
            <w:noProof/>
            <w:webHidden/>
          </w:rPr>
          <w:instrText xml:space="preserve"> PAGEREF _Toc205888027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1F65AA36" w14:textId="7605C373" w:rsidR="006C08FC" w:rsidRDefault="001542D5">
      <w:pPr>
        <w:pStyle w:val="TableofFigures"/>
        <w:tabs>
          <w:tab w:val="right" w:leader="dot" w:pos="8919"/>
        </w:tabs>
        <w:ind w:left="480" w:hanging="480"/>
        <w:rPr>
          <w:rFonts w:asciiTheme="minorHAnsi" w:hAnsiTheme="minorHAnsi"/>
          <w:noProof/>
          <w:kern w:val="0"/>
          <w:sz w:val="22"/>
        </w:rPr>
      </w:pPr>
      <w:hyperlink w:anchor="_Toc205888028" w:history="1">
        <w:r w:rsidR="006C08FC" w:rsidRPr="00346D16">
          <w:rPr>
            <w:rStyle w:val="Hyperlink"/>
            <w:noProof/>
          </w:rPr>
          <w:t>Table 4: Comparison of SonarQube report with SonarQube + Gpt-4.1</w:t>
        </w:r>
        <w:r w:rsidR="006C08FC">
          <w:rPr>
            <w:noProof/>
            <w:webHidden/>
          </w:rPr>
          <w:tab/>
        </w:r>
        <w:r w:rsidR="006C08FC">
          <w:rPr>
            <w:noProof/>
            <w:webHidden/>
          </w:rPr>
          <w:fldChar w:fldCharType="begin"/>
        </w:r>
        <w:r w:rsidR="006C08FC">
          <w:rPr>
            <w:noProof/>
            <w:webHidden/>
          </w:rPr>
          <w:instrText xml:space="preserve"> PAGEREF _Toc205888028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101859A5" w14:textId="1A3F8DC5" w:rsidR="001727A1" w:rsidRPr="001727A1" w:rsidRDefault="00E9308A" w:rsidP="001727A1">
      <w:r>
        <w:fldChar w:fldCharType="end"/>
      </w:r>
    </w:p>
    <w:p w14:paraId="1133D3CE" w14:textId="77777777" w:rsidR="00123322" w:rsidRDefault="00123322" w:rsidP="001727A1">
      <w:pPr>
        <w:pStyle w:val="Title"/>
      </w:pPr>
      <w:bookmarkStart w:id="5" w:name="_Toc205976291"/>
      <w:r>
        <w:lastRenderedPageBreak/>
        <w:t>List of Figures</w:t>
      </w:r>
      <w:bookmarkEnd w:id="5"/>
    </w:p>
    <w:p w14:paraId="23616812" w14:textId="5AEE5309" w:rsidR="006C08FC" w:rsidRDefault="00430260">
      <w:pPr>
        <w:pStyle w:val="TableofFigures"/>
        <w:tabs>
          <w:tab w:val="right" w:leader="dot" w:pos="8919"/>
        </w:tabs>
        <w:ind w:left="480" w:hanging="480"/>
        <w:rPr>
          <w:rFonts w:asciiTheme="minorHAnsi" w:hAnsiTheme="minorHAnsi"/>
          <w:noProof/>
          <w:kern w:val="0"/>
          <w:sz w:val="22"/>
        </w:rPr>
      </w:pPr>
      <w:r>
        <w:fldChar w:fldCharType="begin"/>
      </w:r>
      <w:r>
        <w:instrText xml:space="preserve"> TOC \h \z \c "Figure" </w:instrText>
      </w:r>
      <w:r>
        <w:fldChar w:fldCharType="separate"/>
      </w:r>
      <w:hyperlink w:anchor="_Toc205888029" w:history="1">
        <w:r w:rsidR="006C08FC" w:rsidRPr="008F5A0F">
          <w:rPr>
            <w:rStyle w:val="Hyperlink"/>
            <w:noProof/>
          </w:rPr>
          <w:t>Figure 1 SonarQube dashboard</w:t>
        </w:r>
        <w:r w:rsidR="006C08FC">
          <w:rPr>
            <w:noProof/>
            <w:webHidden/>
          </w:rPr>
          <w:tab/>
        </w:r>
        <w:r w:rsidR="006C08FC">
          <w:rPr>
            <w:noProof/>
            <w:webHidden/>
          </w:rPr>
          <w:fldChar w:fldCharType="begin"/>
        </w:r>
        <w:r w:rsidR="006C08FC">
          <w:rPr>
            <w:noProof/>
            <w:webHidden/>
          </w:rPr>
          <w:instrText xml:space="preserve"> PAGEREF _Toc205888029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6AE25294" w14:textId="5114CBA0" w:rsidR="006C08FC" w:rsidRDefault="001542D5">
      <w:pPr>
        <w:pStyle w:val="TableofFigures"/>
        <w:tabs>
          <w:tab w:val="right" w:leader="dot" w:pos="8919"/>
        </w:tabs>
        <w:ind w:left="480" w:hanging="480"/>
        <w:rPr>
          <w:rFonts w:asciiTheme="minorHAnsi" w:hAnsiTheme="minorHAnsi"/>
          <w:noProof/>
          <w:kern w:val="0"/>
          <w:sz w:val="22"/>
        </w:rPr>
      </w:pPr>
      <w:hyperlink w:anchor="_Toc205888030" w:history="1">
        <w:r w:rsidR="006C08FC" w:rsidRPr="008F5A0F">
          <w:rPr>
            <w:rStyle w:val="Hyperlink"/>
            <w:noProof/>
          </w:rPr>
          <w:t>Figure 2 Data Flow of the Proposed AI-Enhanced DevSecOps Pipeline</w:t>
        </w:r>
        <w:r w:rsidR="006C08FC">
          <w:rPr>
            <w:noProof/>
            <w:webHidden/>
          </w:rPr>
          <w:tab/>
        </w:r>
        <w:r w:rsidR="006C08FC">
          <w:rPr>
            <w:noProof/>
            <w:webHidden/>
          </w:rPr>
          <w:fldChar w:fldCharType="begin"/>
        </w:r>
        <w:r w:rsidR="006C08FC">
          <w:rPr>
            <w:noProof/>
            <w:webHidden/>
          </w:rPr>
          <w:instrText xml:space="preserve"> PAGEREF _Toc205888030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0786E205" w14:textId="69F99E2A" w:rsidR="006C08FC" w:rsidRDefault="001542D5">
      <w:pPr>
        <w:pStyle w:val="TableofFigures"/>
        <w:tabs>
          <w:tab w:val="right" w:leader="dot" w:pos="8919"/>
        </w:tabs>
        <w:ind w:left="480" w:hanging="480"/>
        <w:rPr>
          <w:rFonts w:asciiTheme="minorHAnsi" w:hAnsiTheme="minorHAnsi"/>
          <w:noProof/>
          <w:kern w:val="0"/>
          <w:sz w:val="22"/>
        </w:rPr>
      </w:pPr>
      <w:hyperlink w:anchor="_Toc205888031" w:history="1">
        <w:r w:rsidR="006C08FC" w:rsidRPr="008F5A0F">
          <w:rPr>
            <w:rStyle w:val="Hyperlink"/>
            <w:noProof/>
          </w:rPr>
          <w:t>Figure 3 High-Severity Net Delta Per Interval</w:t>
        </w:r>
        <w:r w:rsidR="006C08FC">
          <w:rPr>
            <w:noProof/>
            <w:webHidden/>
          </w:rPr>
          <w:tab/>
        </w:r>
        <w:r w:rsidR="006C08FC">
          <w:rPr>
            <w:noProof/>
            <w:webHidden/>
          </w:rPr>
          <w:fldChar w:fldCharType="begin"/>
        </w:r>
        <w:r w:rsidR="006C08FC">
          <w:rPr>
            <w:noProof/>
            <w:webHidden/>
          </w:rPr>
          <w:instrText xml:space="preserve"> PAGEREF _Toc205888031 \h </w:instrText>
        </w:r>
        <w:r w:rsidR="006C08FC">
          <w:rPr>
            <w:noProof/>
            <w:webHidden/>
          </w:rPr>
        </w:r>
        <w:r w:rsidR="006C08FC">
          <w:rPr>
            <w:noProof/>
            <w:webHidden/>
          </w:rPr>
          <w:fldChar w:fldCharType="separate"/>
        </w:r>
        <w:r w:rsidR="00071D30">
          <w:rPr>
            <w:noProof/>
            <w:webHidden/>
          </w:rPr>
          <w:t>2</w:t>
        </w:r>
        <w:r w:rsidR="006C08FC">
          <w:rPr>
            <w:noProof/>
            <w:webHidden/>
          </w:rPr>
          <w:fldChar w:fldCharType="end"/>
        </w:r>
      </w:hyperlink>
    </w:p>
    <w:p w14:paraId="5B6D4EBB" w14:textId="5C997CCE" w:rsidR="001727A1" w:rsidRDefault="00430260" w:rsidP="001727A1">
      <w:r>
        <w:fldChar w:fldCharType="end"/>
      </w:r>
    </w:p>
    <w:p w14:paraId="0B7242AA" w14:textId="77777777" w:rsidR="001727A1" w:rsidRDefault="001727A1" w:rsidP="001727A1"/>
    <w:p w14:paraId="3974285C" w14:textId="77777777" w:rsidR="00C7503A" w:rsidRDefault="00C7503A" w:rsidP="001727A1">
      <w:pPr>
        <w:sectPr w:rsidR="00C7503A" w:rsidSect="00C7503A">
          <w:footerReference w:type="default" r:id="rId13"/>
          <w:pgSz w:w="11906" w:h="16838"/>
          <w:pgMar w:top="1418" w:right="1559" w:bottom="1418" w:left="1418" w:header="851" w:footer="992" w:gutter="0"/>
          <w:pgNumType w:fmt="lowerRoman" w:start="1"/>
          <w:cols w:space="425"/>
          <w:docGrid w:type="lines" w:linePitch="360"/>
        </w:sectPr>
      </w:pPr>
    </w:p>
    <w:p w14:paraId="383D1888" w14:textId="25197548" w:rsidR="00123322" w:rsidRDefault="008F2279" w:rsidP="001727A1">
      <w:pPr>
        <w:pStyle w:val="Heading1"/>
      </w:pPr>
      <w:bookmarkStart w:id="6" w:name="_Toc205976292"/>
      <w:r>
        <w:lastRenderedPageBreak/>
        <w:t>Introduction</w:t>
      </w:r>
      <w:bookmarkEnd w:id="6"/>
    </w:p>
    <w:p w14:paraId="1AE2DB59" w14:textId="47E78244" w:rsidR="00123322" w:rsidRDefault="008F2279" w:rsidP="008F2279">
      <w:pPr>
        <w:pStyle w:val="Heading2"/>
        <w:spacing w:before="360"/>
      </w:pPr>
      <w:bookmarkStart w:id="7" w:name="_Toc205976293"/>
      <w:r w:rsidRPr="008F2279">
        <w:t>Background</w:t>
      </w:r>
      <w:bookmarkEnd w:id="7"/>
    </w:p>
    <w:p w14:paraId="177D515C" w14:textId="2FD39F21" w:rsidR="00F10555" w:rsidRDefault="00F10555" w:rsidP="00F10555">
      <w:r w:rsidRPr="00F10555">
        <w:t xml:space="preserve">The development of secure and maintainable software remains a persistent challenge, even as modern tools aim to streamline the engineering process. Despite advances in integrated development environments, static analyzers, and CI/CD automation, developers often spend significant time debugging, reviewing, and addressing latent vulnerabilities. This persistent effort reflects the fundamental complexity of software systems rather than mere inefficiencies in tooling. The emergence of Large Language Models (LLMs), </w:t>
      </w:r>
      <w:r w:rsidR="00BF3101">
        <w:t>GPT-4.1</w:t>
      </w:r>
      <w:r w:rsidRPr="00F10555">
        <w:t xml:space="preserve"> for example, introduces a compelling opportunity: the potential to enhance the software security lifecycle through intelligent, context-aware assistance. This thesis explores the hypothesis that integrating LLMs into static analysis workflows can shift security practices from reactive remediation to proactive triage, embedding security awareness directly into the developer workflow.</w:t>
      </w:r>
    </w:p>
    <w:p w14:paraId="4D0E9C6A" w14:textId="77777777" w:rsidR="00F10555" w:rsidRDefault="00F10555" w:rsidP="00F10555">
      <w:r>
        <w:t xml:space="preserve">The rapid advancement of web technologies—particularly in artificial intelligence (AI), cloud computing, and microservices—has significantly expanded the attack surface of modern software systems. According to Verizon’s 2025 Data Breach Investigations Report (DBIR), external actors remain the predominant threat actors in cloud breaches, with stolen credentials cited as the most common method of access. Misconfigurations and vulnerabilities in cloud applications also contribute significantly to these breaches, underscoring persistent weaknesses in cloud security </w:t>
      </w:r>
      <w:proofErr w:type="gramStart"/>
      <w:r>
        <w:t>postures[</w:t>
      </w:r>
      <w:proofErr w:type="gramEnd"/>
      <w:r>
        <w:t>1]. As organizations increasingly embrace cloud-native architectures and deploy applications at scale, the complexity of these ecosystems exacerbates the challenge of maintaining a robust security posture.</w:t>
      </w:r>
    </w:p>
    <w:p w14:paraId="44937802" w14:textId="77777777" w:rsidR="00F10555" w:rsidRDefault="00F10555" w:rsidP="00F10555">
      <w:r>
        <w:t xml:space="preserve">Simultaneously, the widespread adoption of DevOps methodologies and CI/CD pipelines has accelerated software delivery, often at the expense of security. Security mechanisms are </w:t>
      </w:r>
      <w:r>
        <w:lastRenderedPageBreak/>
        <w:t>frequently implemented late in the development process, leading to delayed detection of vulnerabilities and costly remediation. This inefficiency has prompted a shift toward integrating security at the earliest stages of development—a practice known as Shift Left Security [2].</w:t>
      </w:r>
    </w:p>
    <w:p w14:paraId="686FB4F9" w14:textId="77777777" w:rsidR="00F10555" w:rsidRDefault="00F10555" w:rsidP="00F10555">
      <w:r>
        <w:t xml:space="preserve">Furthermore, the integration of AI and machine learning (ML) into applications introduces additional layers of complexity and new categories of vulnerabilities, including data poisoning, model inversion, and adversarial </w:t>
      </w:r>
      <w:proofErr w:type="gramStart"/>
      <w:r>
        <w:t>attacks[</w:t>
      </w:r>
      <w:proofErr w:type="gramEnd"/>
      <w:r>
        <w:t>3]. These risks extend beyond traditional coding flaws and require security mechanisms that can understand and analyze application logic in context.</w:t>
      </w:r>
    </w:p>
    <w:p w14:paraId="6AA2DEEC" w14:textId="207EA2E7" w:rsidR="00F10555" w:rsidRPr="00F10555" w:rsidRDefault="00F10555" w:rsidP="00F10555">
      <w:r>
        <w:t xml:space="preserve">In response to these challenges, both academia and industry have increasingly emphasized secure-by-design principles and the automation of security </w:t>
      </w:r>
      <w:proofErr w:type="gramStart"/>
      <w:r>
        <w:t>analysis[</w:t>
      </w:r>
      <w:proofErr w:type="gramEnd"/>
      <w:r>
        <w:t>2, 3]. This thesis is motivated by the growing need for developer-centric security workflows that embed vulnerability detection and triage into the software delivery pipeline. By leveraging Generative AI and integrating advanced static analysis into CI/CD workflows, this research aims to advance the state of secure software development by narrowing the gap between velocity and resilience.</w:t>
      </w:r>
    </w:p>
    <w:p w14:paraId="6AEBCB2D" w14:textId="412E6938" w:rsidR="008F2279" w:rsidRDefault="008F2279" w:rsidP="008F2279">
      <w:pPr>
        <w:pStyle w:val="Heading2"/>
        <w:spacing w:before="360"/>
      </w:pPr>
      <w:bookmarkStart w:id="8" w:name="_Toc205976294"/>
      <w:r w:rsidRPr="00B5227F">
        <w:t>Problem Statement</w:t>
      </w:r>
      <w:bookmarkEnd w:id="8"/>
    </w:p>
    <w:p w14:paraId="4BA866C6" w14:textId="77777777" w:rsidR="00F10555" w:rsidRDefault="00F10555" w:rsidP="00F10555">
      <w:r>
        <w:t xml:space="preserve">Traditional Static Application Security Testing (SAST) tools, such as SonarQube, primarily rely on syntactic analysis and pattern matching to detect known vulnerabilities in source code. While these tools are effective at identifying common coding flaws, they often lack the capability to understand the contextual logic of applications, such as business logic flaws, access control misconfigurations, or vulnerabilities that emerge only through specific data flows or execution </w:t>
      </w:r>
      <w:proofErr w:type="gramStart"/>
      <w:r>
        <w:t>contexts[</w:t>
      </w:r>
      <w:proofErr w:type="gramEnd"/>
      <w:r>
        <w:t>2].</w:t>
      </w:r>
    </w:p>
    <w:p w14:paraId="167B8922" w14:textId="77777777" w:rsidR="00F10555" w:rsidRDefault="00F10555" w:rsidP="00F10555">
      <w:r>
        <w:t xml:space="preserve">As a result, critical vulnerabilities that require comprehension of the application's intended behavior, user roles, or environmental dependencies can evade detection by conventional </w:t>
      </w:r>
      <w:r>
        <w:lastRenderedPageBreak/>
        <w:t xml:space="preserve">SAST </w:t>
      </w:r>
      <w:proofErr w:type="gramStart"/>
      <w:r>
        <w:t>tools[</w:t>
      </w:r>
      <w:proofErr w:type="gramEnd"/>
      <w:r>
        <w:t>4]. This limitation creates a significant gap in the early phases of the software development lifecycle, leaving organizations exposed to sophisticated attacks that exploit contextual weaknesses, especially in complex, AI-enabled, and cloud-native systems.</w:t>
      </w:r>
    </w:p>
    <w:p w14:paraId="2C8760A3" w14:textId="1C48909B" w:rsidR="00F10555" w:rsidRPr="00F10555" w:rsidRDefault="00F10555" w:rsidP="00F10555">
      <w:r>
        <w:t xml:space="preserve">Recent studies have emphasized the importance of integrating context-aware security analysis into development workflows to enhance vulnerability detection accuracy and reduce false positives and </w:t>
      </w:r>
      <w:proofErr w:type="gramStart"/>
      <w:r>
        <w:t>negatives[</w:t>
      </w:r>
      <w:proofErr w:type="gramEnd"/>
      <w:r>
        <w:t>4]. Addressing this problem is essential to advancing secure software engineering practices and closing the gap between rapid development and robust security assurance.</w:t>
      </w:r>
    </w:p>
    <w:p w14:paraId="7CCB88E4" w14:textId="45B17FD1" w:rsidR="008F2279" w:rsidRDefault="008F2279" w:rsidP="008F2279">
      <w:pPr>
        <w:pStyle w:val="Heading2"/>
        <w:spacing w:before="360"/>
      </w:pPr>
      <w:bookmarkStart w:id="9" w:name="_Toc205976295"/>
      <w:r w:rsidRPr="00B5227F">
        <w:t>Objective</w:t>
      </w:r>
      <w:bookmarkEnd w:id="9"/>
      <w:r>
        <w:t xml:space="preserve"> </w:t>
      </w:r>
    </w:p>
    <w:p w14:paraId="5FF0DEC2" w14:textId="58F286AC" w:rsidR="00F10555" w:rsidRDefault="00F10555" w:rsidP="00F10555">
      <w:r>
        <w:t>The objective of this research is to develop and evaluate an approach that integrates Generative AI (</w:t>
      </w:r>
      <w:proofErr w:type="spellStart"/>
      <w:r>
        <w:t>GenAI</w:t>
      </w:r>
      <w:proofErr w:type="spellEnd"/>
      <w:r>
        <w:t xml:space="preserve">) capabilities with a multi-tool static analysis workflow that combines traditional SAST tools such as SonarQube for backend analysis. </w:t>
      </w:r>
    </w:p>
    <w:p w14:paraId="010BC94D" w14:textId="6B255B35" w:rsidR="00F10555" w:rsidRDefault="00F10555" w:rsidP="00F10555">
      <w:r>
        <w:t xml:space="preserve">By leveraging the natural language understanding and generative capabilities of large language models (LLMs), </w:t>
      </w:r>
      <w:r w:rsidR="00BF3101">
        <w:t>GPT-4.1</w:t>
      </w:r>
      <w:r w:rsidR="005309A9">
        <w:t xml:space="preserve"> in this experiment</w:t>
      </w:r>
      <w:r>
        <w:t xml:space="preserve">, the proposed solution aims to overcome the limitations of conventional SAST tools in identifying complex, logic-based vulnerabilities and in synthesizing remediation suggestions. </w:t>
      </w:r>
      <w:proofErr w:type="spellStart"/>
      <w:r>
        <w:t>GenAI</w:t>
      </w:r>
      <w:proofErr w:type="spellEnd"/>
      <w:r>
        <w:t xml:space="preserve"> enhances this multi-scan pipeline by summarizing, categorizing, and prioritizing results, providing a context-aware security triage report.</w:t>
      </w:r>
    </w:p>
    <w:p w14:paraId="0A5AB38A" w14:textId="272E7863" w:rsidR="00F10555" w:rsidRDefault="00F10555" w:rsidP="00F10555">
      <w:r>
        <w:t xml:space="preserve">This research seeks to bridge the gap between static analysis results and actionable insights by designing an integrated framework that allows SonarQube to be evaluated and enhanced by </w:t>
      </w:r>
      <w:proofErr w:type="spellStart"/>
      <w:r>
        <w:t>GenAI</w:t>
      </w:r>
      <w:proofErr w:type="spellEnd"/>
      <w:r>
        <w:t xml:space="preserve"> models throughout the CI/CD pipeline. The effectiveness of this approach is evaluated based on detection accuracy, reduction of false positives, and the relevance and acceptance of the AI-generated remediation guidance.</w:t>
      </w:r>
    </w:p>
    <w:p w14:paraId="54A65ECB" w14:textId="77777777" w:rsidR="00F10555" w:rsidRDefault="00F10555" w:rsidP="00F10555">
      <w:r>
        <w:t xml:space="preserve">Recent advancements in </w:t>
      </w:r>
      <w:proofErr w:type="spellStart"/>
      <w:r>
        <w:t>GenAI</w:t>
      </w:r>
      <w:proofErr w:type="spellEnd"/>
      <w:r>
        <w:t xml:space="preserve"> have shown significant potential in supporting software engineering tasks, including code summarization, vulnerability classification, and automated </w:t>
      </w:r>
      <w:r>
        <w:lastRenderedPageBreak/>
        <w:t xml:space="preserve">patch </w:t>
      </w:r>
      <w:proofErr w:type="gramStart"/>
      <w:r>
        <w:t>generation[</w:t>
      </w:r>
      <w:proofErr w:type="gramEnd"/>
      <w:r>
        <w:t xml:space="preserve">5]. Incorporating these capabilities into the security scanning process can enhance the precision of vulnerability detection while reducing the burden on developers by offering contextually relevant </w:t>
      </w:r>
      <w:proofErr w:type="gramStart"/>
      <w:r>
        <w:t>recommendations[</w:t>
      </w:r>
      <w:proofErr w:type="gramEnd"/>
      <w:r>
        <w:t>6].</w:t>
      </w:r>
    </w:p>
    <w:p w14:paraId="45815B21" w14:textId="7A95E554" w:rsidR="00F10555" w:rsidRPr="00F10555" w:rsidRDefault="00F10555" w:rsidP="00F10555">
      <w:r>
        <w:t xml:space="preserve">This research seeks to bridge the gap between traditional static analysis and intelligent code understanding by designing an integrated framework that enables SonarQube </w:t>
      </w:r>
      <w:r w:rsidR="00C12BBA">
        <w:t xml:space="preserve">to </w:t>
      </w:r>
      <w:r>
        <w:t>feed</w:t>
      </w:r>
      <w:r w:rsidR="00C12BBA">
        <w:t xml:space="preserve"> code scan report</w:t>
      </w:r>
      <w:r>
        <w:t xml:space="preserve"> into </w:t>
      </w:r>
      <w:proofErr w:type="spellStart"/>
      <w:r>
        <w:t>GenAI</w:t>
      </w:r>
      <w:proofErr w:type="spellEnd"/>
      <w:r>
        <w:t xml:space="preserve"> model throughout the code analysis workflow. The effectiveness of the approach will be evaluated based on detection accuracy, reduction of false positives, and developer acceptance of the AI-generated remediation guidance.</w:t>
      </w:r>
    </w:p>
    <w:p w14:paraId="33DD45F3" w14:textId="19F120AF" w:rsidR="008F2279" w:rsidRDefault="008F2279" w:rsidP="008F2279">
      <w:pPr>
        <w:pStyle w:val="Heading2"/>
        <w:spacing w:before="360"/>
      </w:pPr>
      <w:bookmarkStart w:id="10" w:name="_Toc205976296"/>
      <w:r w:rsidRPr="00B5227F">
        <w:t>Scope</w:t>
      </w:r>
      <w:bookmarkEnd w:id="10"/>
    </w:p>
    <w:p w14:paraId="3382BA1A" w14:textId="7580C493" w:rsidR="00F10555" w:rsidRDefault="00F10555" w:rsidP="00F10555">
      <w:r>
        <w:t>This research focuses on the design, development, and validation of a secure software development workflow that integrates static analysis tool, SonarQube, with Generative AI (</w:t>
      </w:r>
      <w:proofErr w:type="spellStart"/>
      <w:r>
        <w:t>GenAI</w:t>
      </w:r>
      <w:proofErr w:type="spellEnd"/>
      <w:r>
        <w:t>) capabilities within a modern cloud-native application architecture. The implementation utilizes a .NET Core API backend, orchestrated through GitHub Actions for continuous integration and continuous deployment (CI/CD), and deployed onto Microsoft Azure cloud infrastructure.</w:t>
      </w:r>
    </w:p>
    <w:p w14:paraId="392A4C91" w14:textId="77777777" w:rsidR="00F10555" w:rsidRDefault="00F10555" w:rsidP="00F10555">
      <w:r>
        <w:t xml:space="preserve">The scope is limited to proof-of-concept development and empirical evaluation within this technology stack. Similar methodological frameworks have been successfully adopted in other domains, including the integration of </w:t>
      </w:r>
      <w:proofErr w:type="spellStart"/>
      <w:r>
        <w:t>DevSecOps</w:t>
      </w:r>
      <w:proofErr w:type="spellEnd"/>
      <w:r>
        <w:t xml:space="preserve"> pipelines using .NET and Angular applications in healthcare </w:t>
      </w:r>
      <w:proofErr w:type="gramStart"/>
      <w:r>
        <w:t>systems[</w:t>
      </w:r>
      <w:proofErr w:type="gramEnd"/>
      <w:r>
        <w:t>7], and the use of CI/CD pipelines on Azure for secure financial applications[8]. These studies underline the feasibility of leveraging widely adopted enterprise technology stacks to experiment with security enhancements in practical environments.</w:t>
      </w:r>
    </w:p>
    <w:p w14:paraId="2A8CA4C4" w14:textId="28CA2CB6" w:rsidR="008F2279" w:rsidRPr="008F2279" w:rsidRDefault="00F10555" w:rsidP="008F2279">
      <w:r>
        <w:t xml:space="preserve">By aligning with these established practices, the research ensures relevance to real-world enterprise software development scenarios, enabling the results to provide insights into the effectiveness of </w:t>
      </w:r>
      <w:proofErr w:type="spellStart"/>
      <w:r>
        <w:t>GenAI</w:t>
      </w:r>
      <w:proofErr w:type="spellEnd"/>
      <w:r>
        <w:t>-augmented SAST tools within typical developer workflows.</w:t>
      </w:r>
    </w:p>
    <w:p w14:paraId="4562A0CD" w14:textId="3DC45385" w:rsidR="00123322" w:rsidRDefault="008F2279" w:rsidP="001727A1">
      <w:pPr>
        <w:pStyle w:val="Heading1"/>
      </w:pPr>
      <w:bookmarkStart w:id="11" w:name="_Toc205976297"/>
      <w:r w:rsidRPr="008F2279">
        <w:lastRenderedPageBreak/>
        <w:t>Literature Review</w:t>
      </w:r>
      <w:bookmarkEnd w:id="11"/>
    </w:p>
    <w:p w14:paraId="73BFB322" w14:textId="7622D13C" w:rsidR="00123322" w:rsidRDefault="008F2279" w:rsidP="001727A1">
      <w:pPr>
        <w:pStyle w:val="Heading2"/>
        <w:spacing w:before="360"/>
      </w:pPr>
      <w:bookmarkStart w:id="12" w:name="_Toc205976298"/>
      <w:r w:rsidRPr="008F2279">
        <w:t>Static Analysis Techniques and Limitations</w:t>
      </w:r>
      <w:bookmarkEnd w:id="12"/>
    </w:p>
    <w:p w14:paraId="351A33A3" w14:textId="77777777" w:rsidR="00F10555" w:rsidRDefault="00F10555" w:rsidP="00F10555">
      <w:r>
        <w:t xml:space="preserve">Static Application Security Testing (SAST) is a foundational technique in the field of software security assurance. By examining source code, bytecode, or binaries without executing the application, static analysis enables early identification of software vulnerabilities, often before the code is integrated or </w:t>
      </w:r>
      <w:proofErr w:type="gramStart"/>
      <w:r>
        <w:t>deployed[</w:t>
      </w:r>
      <w:proofErr w:type="gramEnd"/>
      <w:r>
        <w:t>9]. This early intervention capability is advantageous in reducing the cost and complexity of fixing vulnerabilities, aligning with the widely acknowledged 'Shift Left' approach in secure software development lifecycles.</w:t>
      </w:r>
    </w:p>
    <w:p w14:paraId="493BD4F2" w14:textId="77777777" w:rsidR="00F10555" w:rsidRDefault="00F10555" w:rsidP="00F10555">
      <w:r>
        <w:t>SAST tools utilize a combination of pattern matching, data flow analysis, control flow analysis, and abstract syntax tree (AST) parsing to detect vulnerabilities such as buffer overflows, SQL injections, and cross-site scripting (XSS</w:t>
      </w:r>
      <w:proofErr w:type="gramStart"/>
      <w:r>
        <w:t>)[</w:t>
      </w:r>
      <w:proofErr w:type="gramEnd"/>
      <w:r>
        <w:t>10]. These techniques have been instrumental in automating vulnerability detection across large codebases and supporting compliance requirements.</w:t>
      </w:r>
    </w:p>
    <w:p w14:paraId="176534DD" w14:textId="77777777" w:rsidR="00F10555" w:rsidRDefault="00F10555" w:rsidP="00F10555">
      <w:r>
        <w:t xml:space="preserve">However, despite these advantages, static analysis tools are known to suffer from several significant limitations. A primary concern is their inability to capture complex application logic and contextual flows that depend on runtime </w:t>
      </w:r>
      <w:proofErr w:type="gramStart"/>
      <w:r>
        <w:t>information[</w:t>
      </w:r>
      <w:proofErr w:type="gramEnd"/>
      <w:r>
        <w:t xml:space="preserve">11]. Traditional static analyzers struggle to detect vulnerabilities that arise from specific data states, inter-procedural behaviors, or environment-dependent configurations. For example, they may miss flaws involving indirect permission checks, session management inconsistencies, or API misuse in dynamic cloud </w:t>
      </w:r>
      <w:proofErr w:type="gramStart"/>
      <w:r>
        <w:t>environments[</w:t>
      </w:r>
      <w:proofErr w:type="gramEnd"/>
      <w:r>
        <w:t>12].</w:t>
      </w:r>
    </w:p>
    <w:p w14:paraId="20A9B9CF" w14:textId="6458145C" w:rsidR="00F10555" w:rsidRDefault="00F10555" w:rsidP="00F10555">
      <w:r>
        <w:t xml:space="preserve">Additionally, static analysis tools often produce a high volume of false positives due to over-approximation of program behavior. This over-reporting burdens developers with the task of manually reviewing alerts, leading to 'alert fatigue' and decreased trust in the tools. Moreover, the lack of semantic and contextual reasoning in static analyzers limits their capability to </w:t>
      </w:r>
      <w:r>
        <w:lastRenderedPageBreak/>
        <w:t xml:space="preserve">detect business logic vulnerabilities or misuses of complex frameworks and </w:t>
      </w:r>
      <w:proofErr w:type="gramStart"/>
      <w:r>
        <w:t>libraries[</w:t>
      </w:r>
      <w:proofErr w:type="gramEnd"/>
      <w:r>
        <w:t>13].</w:t>
      </w:r>
    </w:p>
    <w:p w14:paraId="30C1EE13" w14:textId="2A4A0488" w:rsidR="00F10555" w:rsidRPr="00F10555" w:rsidRDefault="00F10555" w:rsidP="00F10555">
      <w:r>
        <w:t xml:space="preserve">Emerging research suggests that integrating artificial intelligence techniques, such as machine learning and natural language processing, into static analysis workflows may address some of these limitations by enabling more context-aware and intelligent code </w:t>
      </w:r>
      <w:proofErr w:type="gramStart"/>
      <w:r>
        <w:t>analysis[</w:t>
      </w:r>
      <w:proofErr w:type="gramEnd"/>
      <w:r>
        <w:t>13]. Nonetheless, challenges remain in ensuring the interpretability, precision, and scalability of these approaches for large-scale software systems.</w:t>
      </w:r>
    </w:p>
    <w:p w14:paraId="756D4666" w14:textId="0F164B39" w:rsidR="008F2279" w:rsidRDefault="008F2279" w:rsidP="008F2279">
      <w:pPr>
        <w:pStyle w:val="Heading2"/>
        <w:spacing w:before="360"/>
      </w:pPr>
      <w:bookmarkStart w:id="13" w:name="_Toc205976299"/>
      <w:r w:rsidRPr="008F2279">
        <w:t>SonarQube architecture and plugin ecosystem</w:t>
      </w:r>
      <w:bookmarkEnd w:id="13"/>
    </w:p>
    <w:p w14:paraId="65509469" w14:textId="731145B1" w:rsidR="00F10555" w:rsidRDefault="00F10555" w:rsidP="00F10555">
      <w:r w:rsidRPr="00F10555">
        <w:t>SonarQube is a modular, extensible platform widely used in web-based CI/CD pipelines for ensuring code quality and identifying security vulnerabilities. As of 2025, its architecture has evolved to support advanced use cases such as Software Composition Analysis (SCA), Infrastructure-as-Code (</w:t>
      </w:r>
      <w:proofErr w:type="spellStart"/>
      <w:r w:rsidRPr="00F10555">
        <w:t>IaC</w:t>
      </w:r>
      <w:proofErr w:type="spellEnd"/>
      <w:r w:rsidRPr="00F10555">
        <w:t>) scanning, and AI-augmented code reviews—all integrated seamlessly into DevOps environments like GitHub Actions and Azure.</w:t>
      </w:r>
    </w:p>
    <w:p w14:paraId="78AB8AE9" w14:textId="2F4B3A21" w:rsidR="00F10555" w:rsidRDefault="00F10555" w:rsidP="00F10555">
      <w:pPr>
        <w:pStyle w:val="Heading3"/>
        <w:spacing w:before="360"/>
      </w:pPr>
      <w:bookmarkStart w:id="14" w:name="_Toc205976300"/>
      <w:r w:rsidRPr="00F10555">
        <w:t>Web-Centric Architecture and Core Components</w:t>
      </w:r>
      <w:bookmarkEnd w:id="14"/>
    </w:p>
    <w:p w14:paraId="5631631D" w14:textId="77777777" w:rsidR="00F10555" w:rsidRDefault="00F10555" w:rsidP="00F10555">
      <w:r>
        <w:t>SonarQube’s architecture consists of the following components:</w:t>
      </w:r>
    </w:p>
    <w:p w14:paraId="3FB4312B" w14:textId="2E4175E5" w:rsidR="00F10555" w:rsidRDefault="00F10555" w:rsidP="00C12BBA">
      <w:pPr>
        <w:pStyle w:val="ListParagraph"/>
        <w:numPr>
          <w:ilvl w:val="0"/>
          <w:numId w:val="17"/>
        </w:numPr>
        <w:ind w:leftChars="0"/>
      </w:pPr>
      <w:r>
        <w:t>Web Server: Offers interactive dashboards for browsing issues, security hotspots, code smells, and historical trends via a browser interface [14].</w:t>
      </w:r>
    </w:p>
    <w:p w14:paraId="7ECF0C18" w14:textId="1720AFE4" w:rsidR="00F10555" w:rsidRDefault="00F10555" w:rsidP="00C12BBA">
      <w:pPr>
        <w:pStyle w:val="ListParagraph"/>
        <w:numPr>
          <w:ilvl w:val="0"/>
          <w:numId w:val="17"/>
        </w:numPr>
        <w:ind w:leftChars="0"/>
      </w:pPr>
      <w:r>
        <w:t xml:space="preserve">Compute Engine: Executes rule sets and performs security analysis, including taint analysis and advanced Deep SAST </w:t>
      </w:r>
      <w:proofErr w:type="gramStart"/>
      <w:r>
        <w:t>capabilities[</w:t>
      </w:r>
      <w:proofErr w:type="gramEnd"/>
      <w:r>
        <w:t>15].</w:t>
      </w:r>
    </w:p>
    <w:p w14:paraId="680FEDE0" w14:textId="7600BE6B" w:rsidR="00F10555" w:rsidRDefault="00F10555" w:rsidP="00C12BBA">
      <w:pPr>
        <w:pStyle w:val="ListParagraph"/>
        <w:numPr>
          <w:ilvl w:val="0"/>
          <w:numId w:val="17"/>
        </w:numPr>
        <w:ind w:leftChars="0"/>
      </w:pPr>
      <w:r>
        <w:t>Database: Stores project metadata, metrics, and scan results. This central storage enables versioning, audit trails, and metric history.</w:t>
      </w:r>
    </w:p>
    <w:p w14:paraId="46259FA3" w14:textId="0EA75AA2" w:rsidR="00F10555" w:rsidRDefault="00F10555" w:rsidP="00C12BBA">
      <w:pPr>
        <w:pStyle w:val="ListParagraph"/>
        <w:numPr>
          <w:ilvl w:val="0"/>
          <w:numId w:val="17"/>
        </w:numPr>
        <w:ind w:leftChars="0"/>
      </w:pPr>
      <w:r>
        <w:t>Architecture-as-Code: SonarQube now supports YAML/JSON-based architecture policies for enforcing design constraints during CI/CD [14].</w:t>
      </w:r>
    </w:p>
    <w:p w14:paraId="7401BE0E" w14:textId="2C6A1452" w:rsidR="00F10555" w:rsidRPr="00F10555" w:rsidRDefault="00F10555" w:rsidP="00F10555">
      <w:r>
        <w:t>These components are deployed in our Azure VM instance for secure backend analysis, with results accessed through a web dashboard.</w:t>
      </w:r>
    </w:p>
    <w:p w14:paraId="4ED665E6" w14:textId="7C9A5B09" w:rsidR="00F10555" w:rsidRDefault="00F10555" w:rsidP="00F10555">
      <w:pPr>
        <w:pStyle w:val="Heading3"/>
        <w:spacing w:before="360"/>
      </w:pPr>
      <w:bookmarkStart w:id="15" w:name="_Toc205976301"/>
      <w:r w:rsidRPr="00F10555">
        <w:lastRenderedPageBreak/>
        <w:t>Plugin Ecosystem: Extensible by Design</w:t>
      </w:r>
      <w:bookmarkEnd w:id="15"/>
    </w:p>
    <w:p w14:paraId="756F5809" w14:textId="77777777" w:rsidR="00F10555" w:rsidRDefault="00F10555" w:rsidP="00F10555">
      <w:r>
        <w:t>The core power of SonarQube lies in its plugin-based architecture. Each plugin extends SonarQube’s capabilities to support specific programming languages, security standards, or auxiliary features such as:</w:t>
      </w:r>
    </w:p>
    <w:p w14:paraId="4B9157D7" w14:textId="6F9C7F4C" w:rsidR="00F10555" w:rsidRDefault="00F10555" w:rsidP="00C12BBA">
      <w:pPr>
        <w:pStyle w:val="ListParagraph"/>
        <w:numPr>
          <w:ilvl w:val="0"/>
          <w:numId w:val="17"/>
        </w:numPr>
        <w:ind w:leftChars="0"/>
      </w:pPr>
      <w:r>
        <w:t>Language Analysis: Support for Java, C#, Python, JavaScript, Kotlin, and Go, among others.</w:t>
      </w:r>
    </w:p>
    <w:p w14:paraId="21E3B5A3" w14:textId="6F726C86" w:rsidR="00F10555" w:rsidRDefault="00F10555" w:rsidP="00C12BBA">
      <w:pPr>
        <w:pStyle w:val="ListParagraph"/>
        <w:numPr>
          <w:ilvl w:val="0"/>
          <w:numId w:val="17"/>
        </w:numPr>
        <w:ind w:leftChars="0"/>
      </w:pPr>
      <w:r>
        <w:t xml:space="preserve">SCA Plugins: Tools like OWASP Dependency-Check and </w:t>
      </w:r>
      <w:proofErr w:type="spellStart"/>
      <w:r>
        <w:t>Tidelift</w:t>
      </w:r>
      <w:proofErr w:type="spellEnd"/>
      <w:r>
        <w:t xml:space="preserve"> integration add CVE tracking, license compliance, and SBOM </w:t>
      </w:r>
      <w:proofErr w:type="gramStart"/>
      <w:r>
        <w:t>generation[</w:t>
      </w:r>
      <w:proofErr w:type="gramEnd"/>
      <w:r>
        <w:t>15].</w:t>
      </w:r>
    </w:p>
    <w:p w14:paraId="37BC0296" w14:textId="38E9A2A7" w:rsidR="00F10555" w:rsidRDefault="00F10555" w:rsidP="00C12BBA">
      <w:pPr>
        <w:pStyle w:val="ListParagraph"/>
        <w:numPr>
          <w:ilvl w:val="0"/>
          <w:numId w:val="17"/>
        </w:numPr>
        <w:ind w:leftChars="0"/>
      </w:pPr>
      <w:proofErr w:type="spellStart"/>
      <w:r>
        <w:t>IaC</w:t>
      </w:r>
      <w:proofErr w:type="spellEnd"/>
      <w:r>
        <w:t xml:space="preserve"> and Policy Plugins: Terraform, Ansible, and Kubernetes scanning are possible through </w:t>
      </w:r>
      <w:proofErr w:type="spellStart"/>
      <w:r>
        <w:t>IaC</w:t>
      </w:r>
      <w:proofErr w:type="spellEnd"/>
      <w:r>
        <w:t xml:space="preserve"> plugins, essential for secure DevOps [16].</w:t>
      </w:r>
    </w:p>
    <w:p w14:paraId="48A372E3" w14:textId="42BBFC33" w:rsidR="00F10555" w:rsidRPr="00F10555" w:rsidRDefault="00F10555" w:rsidP="00F10555">
      <w:r>
        <w:t>As of mid-2025, SonarQube officially supports over 185 plugins [16].</w:t>
      </w:r>
    </w:p>
    <w:p w14:paraId="59E1D5F9" w14:textId="3042C8E1" w:rsidR="00F10555" w:rsidRDefault="00C12BBA" w:rsidP="00F10555">
      <w:pPr>
        <w:pStyle w:val="Heading3"/>
        <w:spacing w:before="360"/>
      </w:pPr>
      <w:bookmarkStart w:id="16" w:name="_Toc205976302"/>
      <w:r>
        <w:t>Advantages</w:t>
      </w:r>
      <w:r w:rsidR="00F10555" w:rsidRPr="00F10555">
        <w:t xml:space="preserve"> and Challenges</w:t>
      </w:r>
      <w:bookmarkEnd w:id="16"/>
    </w:p>
    <w:p w14:paraId="2DEB7513" w14:textId="6382C50F" w:rsidR="00F10555" w:rsidRPr="00F10555" w:rsidRDefault="0060708B" w:rsidP="008D6B2B">
      <w:r w:rsidRPr="0060708B">
        <w:t>SonarQube’s extensibility allows developers to construct custom rulesets and enables enterprises to enforce compliance policies and architectural constraints within CI/CD pipelines. Its robust plugin ecosystem supports granular security analysis across clo</w:t>
      </w:r>
      <w:r w:rsidRPr="0060708B">
        <w:rPr>
          <w:rFonts w:hint="eastAsia"/>
        </w:rPr>
        <w:t xml:space="preserve">ud-native and containerized environments. However, these advantages are counterbalanced by challenges: interoperability between plugins may break with core </w:t>
      </w:r>
      <w:proofErr w:type="gramStart"/>
      <w:r w:rsidRPr="0060708B">
        <w:rPr>
          <w:rFonts w:hint="eastAsia"/>
        </w:rPr>
        <w:t>upgrades</w:t>
      </w:r>
      <w:r>
        <w:t>[</w:t>
      </w:r>
      <w:proofErr w:type="gramEnd"/>
      <w:r>
        <w:t>17].</w:t>
      </w:r>
      <w:r w:rsidRPr="0060708B">
        <w:rPr>
          <w:rFonts w:hint="eastAsia"/>
        </w:rPr>
        <w:t>, community plugins often suffer from insufficient testing or version drift</w:t>
      </w:r>
      <w:r>
        <w:t>[18].</w:t>
      </w:r>
      <w:r w:rsidRPr="0060708B">
        <w:rPr>
          <w:rFonts w:hint="eastAsia"/>
        </w:rPr>
        <w:t>, and the overall effectiveness of security scans relies on careful configuration and timely updates of plugins</w:t>
      </w:r>
      <w:r w:rsidR="00F10555">
        <w:t>[19].</w:t>
      </w:r>
    </w:p>
    <w:p w14:paraId="38B9CFED" w14:textId="6976503A" w:rsidR="00F10555" w:rsidRDefault="00F10555" w:rsidP="00F10555">
      <w:pPr>
        <w:pStyle w:val="Heading3"/>
        <w:spacing w:before="360"/>
      </w:pPr>
      <w:bookmarkStart w:id="17" w:name="_Toc205976303"/>
      <w:r w:rsidRPr="00F10555">
        <w:t>AI-Augmented Plugins: The New Frontier</w:t>
      </w:r>
      <w:bookmarkEnd w:id="17"/>
    </w:p>
    <w:p w14:paraId="726FDCC8" w14:textId="1A88CBEC" w:rsidR="00F10555" w:rsidRDefault="00F10555" w:rsidP="00F10555">
      <w:r>
        <w:t xml:space="preserve">Recent developments in AI integration signal a shift toward more intelligent, context-aware static analysis. Our implementation integrates </w:t>
      </w:r>
      <w:r w:rsidR="00BF3101">
        <w:t>GPT-4.1</w:t>
      </w:r>
      <w:r>
        <w:t xml:space="preserve"> via Azure to post-process SonarQube reports, inspired by findings that LLMs improve prioritization, comprehension, and fix </w:t>
      </w:r>
      <w:r>
        <w:lastRenderedPageBreak/>
        <w:t>recommendations [20].</w:t>
      </w:r>
    </w:p>
    <w:p w14:paraId="4875EB27" w14:textId="77777777" w:rsidR="00F10555" w:rsidRDefault="00F10555" w:rsidP="00F10555">
      <w:r>
        <w:t>Beyond that:</w:t>
      </w:r>
    </w:p>
    <w:p w14:paraId="6ECB12CE" w14:textId="47C4DDE3" w:rsidR="00F10555" w:rsidRDefault="00F10555" w:rsidP="006F16B7">
      <w:pPr>
        <w:pStyle w:val="ListParagraph"/>
        <w:numPr>
          <w:ilvl w:val="0"/>
          <w:numId w:val="17"/>
        </w:numPr>
        <w:ind w:leftChars="0"/>
      </w:pPr>
      <w:r>
        <w:t>SonarQube now detects AI-generated code and applies additional scrutiny (“AI Code Assurance”) [21].</w:t>
      </w:r>
    </w:p>
    <w:p w14:paraId="7F9D484B" w14:textId="00A70E62" w:rsidR="00F10555" w:rsidRDefault="00F10555" w:rsidP="006F16B7">
      <w:pPr>
        <w:pStyle w:val="ListParagraph"/>
        <w:numPr>
          <w:ilvl w:val="0"/>
          <w:numId w:val="17"/>
        </w:numPr>
        <w:ind w:leftChars="0"/>
      </w:pPr>
      <w:r>
        <w:t xml:space="preserve">Studies suggest that AI assistants like </w:t>
      </w:r>
      <w:proofErr w:type="spellStart"/>
      <w:r>
        <w:t>DeepVulGuard</w:t>
      </w:r>
      <w:proofErr w:type="spellEnd"/>
      <w:r>
        <w:t xml:space="preserve"> can enhance SonarQube by suggesting remediation patches directly inside IDEs [22].</w:t>
      </w:r>
    </w:p>
    <w:p w14:paraId="4FEB4EF8" w14:textId="12DBCEEE" w:rsidR="00F10555" w:rsidRDefault="00F10555" w:rsidP="006F16B7">
      <w:pPr>
        <w:pStyle w:val="ListParagraph"/>
        <w:numPr>
          <w:ilvl w:val="0"/>
          <w:numId w:val="17"/>
        </w:numPr>
        <w:ind w:leftChars="0"/>
      </w:pPr>
      <w:r>
        <w:t>The 2024 ACM survey finds that over 90% of new static analysis enhancements incorporate AI modules or ML logic [23].</w:t>
      </w:r>
    </w:p>
    <w:p w14:paraId="7AF0A4F2" w14:textId="11416553" w:rsidR="00F10555" w:rsidRPr="00F10555" w:rsidRDefault="00F10555" w:rsidP="00F10555">
      <w:r>
        <w:t>However, caution remains essential. While LLMs boost productivity, they can also hallucinate suggestions. SonarQube’s role becomes one of “trusted AI watchdog” in the CI/CD pipeline, validating recommendations and enforcing secure deployment gates [24].</w:t>
      </w:r>
    </w:p>
    <w:p w14:paraId="7A66FADA" w14:textId="3A738EA3" w:rsidR="008F2279" w:rsidRDefault="00D15FD3" w:rsidP="00D15FD3">
      <w:pPr>
        <w:pStyle w:val="Heading2"/>
        <w:spacing w:before="360"/>
      </w:pPr>
      <w:bookmarkStart w:id="18" w:name="_Toc205976304"/>
      <w:r w:rsidRPr="00D15FD3">
        <w:t xml:space="preserve">Applications of LLMs in software </w:t>
      </w:r>
      <w:proofErr w:type="gramStart"/>
      <w:r w:rsidRPr="00D15FD3">
        <w:t>engineering :</w:t>
      </w:r>
      <w:proofErr w:type="gramEnd"/>
      <w:r w:rsidRPr="00D15FD3">
        <w:t xml:space="preserve"> focus on vulnerability triage</w:t>
      </w:r>
      <w:bookmarkEnd w:id="18"/>
    </w:p>
    <w:p w14:paraId="7E33E3CB" w14:textId="651A8A21" w:rsidR="00C33EDB" w:rsidRDefault="00C33EDB" w:rsidP="00C33EDB">
      <w:r w:rsidRPr="00C33EDB">
        <w:t>Recent advancements in Large Language Models (LLMs)—including ChatGPT, Gemini, Claude, and Copilot—have opened new avenues in secure software engineering. These models are increasingly being adopted to address limitations in traditional static analysis tools, especially in reducing false positives and improving vulnerability triage.</w:t>
      </w:r>
    </w:p>
    <w:p w14:paraId="463206EE" w14:textId="296A3B2B" w:rsidR="00C33EDB" w:rsidRDefault="00C33EDB" w:rsidP="00C33EDB">
      <w:pPr>
        <w:pStyle w:val="Heading3"/>
        <w:spacing w:before="360"/>
      </w:pPr>
      <w:bookmarkStart w:id="19" w:name="_Toc205976305"/>
      <w:r w:rsidRPr="00C33EDB">
        <w:t>Automated Vulnerability Detection and Classification</w:t>
      </w:r>
      <w:bookmarkEnd w:id="19"/>
    </w:p>
    <w:p w14:paraId="626E8288" w14:textId="010533B0" w:rsidR="006F16B7" w:rsidRDefault="006F16B7" w:rsidP="00C33EDB">
      <w:r w:rsidRPr="006F16B7">
        <w:t xml:space="preserve">Recent advancements in Large Language Models (LLMs)—including ChatGPT, Gemini, Claude, and Copilot—have opened new avenues in secure software engineering. These models are increasingly capable of not only generating functional code snippets and automating refactoring tasks, but also identifying potential vulnerabilities in source code through natural language understanding and contextual analysis. Empirical studies have </w:t>
      </w:r>
      <w:r w:rsidRPr="006F16B7">
        <w:lastRenderedPageBreak/>
        <w:t>shown that LLMs can recognize insecure coding patterns, reduce false positives in static</w:t>
      </w:r>
      <w:r w:rsidRPr="006F16B7">
        <w:rPr>
          <w:rFonts w:hint="eastAsia"/>
        </w:rPr>
        <w:t xml:space="preserve"> analysis, and provide actionable remediation guidance, thereby supporting more efficient vulnerability </w:t>
      </w:r>
      <w:proofErr w:type="gramStart"/>
      <w:r w:rsidRPr="006F16B7">
        <w:rPr>
          <w:rFonts w:hint="eastAsia"/>
        </w:rPr>
        <w:t>triage</w:t>
      </w:r>
      <w:r w:rsidRPr="00C33EDB">
        <w:t>[</w:t>
      </w:r>
      <w:proofErr w:type="gramEnd"/>
      <w:r w:rsidRPr="00C33EDB">
        <w:t>23][25][2</w:t>
      </w:r>
      <w:r>
        <w:t>6</w:t>
      </w:r>
      <w:r w:rsidRPr="00C33EDB">
        <w:t>][2</w:t>
      </w:r>
      <w:r>
        <w:t>7</w:t>
      </w:r>
      <w:r w:rsidRPr="00C33EDB">
        <w:t>]</w:t>
      </w:r>
      <w:r w:rsidRPr="006F16B7">
        <w:rPr>
          <w:rFonts w:hint="eastAsia"/>
        </w:rPr>
        <w:t>. Their integration into development workflows addresses several limitations of traditional static analysis tools and enhances the</w:t>
      </w:r>
      <w:r w:rsidRPr="006F16B7">
        <w:t xml:space="preserve"> developer’s ability to maintain security best practices throughout the software lifecycle.</w:t>
      </w:r>
    </w:p>
    <w:p w14:paraId="6B6C9B70" w14:textId="3A2CC42B" w:rsidR="00C33EDB" w:rsidRPr="00C33EDB" w:rsidRDefault="00C33EDB" w:rsidP="00C33EDB">
      <w:r w:rsidRPr="00C33EDB">
        <w:t>Studies have shown that LLMs like chatGPT can identify vulnerabilities such as buffer overflows and insecure data flows with reasonable accuracy, especially when provided structured prompts. However, they still trail behind specialized tools in high-stakes scenarios unless fine-tuned or combined with formal logic rules [23] [25].</w:t>
      </w:r>
    </w:p>
    <w:p w14:paraId="32269AF9" w14:textId="4C42B6A3" w:rsidR="00C33EDB" w:rsidRDefault="00C33EDB" w:rsidP="00C33EDB">
      <w:pPr>
        <w:pStyle w:val="Heading3"/>
        <w:spacing w:before="360"/>
      </w:pPr>
      <w:bookmarkStart w:id="20" w:name="_Toc205976306"/>
      <w:r w:rsidRPr="00C33EDB">
        <w:t>False Positive Filtering and Contextual Grouping</w:t>
      </w:r>
      <w:bookmarkEnd w:id="20"/>
    </w:p>
    <w:p w14:paraId="366570D2" w14:textId="0E18B722" w:rsidR="00C33EDB" w:rsidRPr="00C33EDB" w:rsidRDefault="00C33EDB" w:rsidP="00C33EDB">
      <w:r w:rsidRPr="00C33EDB">
        <w:t>One of the biggest challenges in static analysis is information overload—hundreds of issues, many of them low-risk. LLMs have been successfully applied to summarize and group related security issues by context (e.g., per module or API boundary), allowing developers to focus on real threats while suppressing noise [26] [27].</w:t>
      </w:r>
    </w:p>
    <w:p w14:paraId="3375D8FC" w14:textId="45BA2760" w:rsidR="00C33EDB" w:rsidRDefault="00C33EDB" w:rsidP="00C33EDB">
      <w:pPr>
        <w:pStyle w:val="Heading3"/>
        <w:spacing w:before="360"/>
      </w:pPr>
      <w:bookmarkStart w:id="21" w:name="_Toc205976307"/>
      <w:proofErr w:type="spellStart"/>
      <w:r w:rsidRPr="00C33EDB">
        <w:t>G</w:t>
      </w:r>
      <w:r w:rsidR="00E327DA">
        <w:t>pt</w:t>
      </w:r>
      <w:proofErr w:type="spellEnd"/>
      <w:r w:rsidRPr="00C33EDB">
        <w:t>-Driven Secure Code Suggestions</w:t>
      </w:r>
      <w:bookmarkEnd w:id="21"/>
    </w:p>
    <w:p w14:paraId="70A3A987" w14:textId="6654996B" w:rsidR="00C33EDB" w:rsidRPr="00C33EDB" w:rsidRDefault="00C33EDB" w:rsidP="00C33EDB">
      <w:r w:rsidRPr="00C33EDB">
        <w:t xml:space="preserve">LLMs now play an assistive role by suggesting remediation strategies or code refactors that conform to secure coding practices. In </w:t>
      </w:r>
      <w:r w:rsidR="006411B0">
        <w:t>this</w:t>
      </w:r>
      <w:r w:rsidRPr="00C33EDB">
        <w:t xml:space="preserve"> research, </w:t>
      </w:r>
      <w:r w:rsidR="00BF3101">
        <w:t>GPT-4.1</w:t>
      </w:r>
      <w:r w:rsidRPr="00C33EDB">
        <w:t xml:space="preserve"> was integrated into a CI/CD pipeline post-SonarQube scan to recommend actionable fixes for high-risk findings. This proved particularly effective in triaging ambiguous findings and surfacing high-priority items for review.</w:t>
      </w:r>
    </w:p>
    <w:p w14:paraId="7B4DCEF8" w14:textId="5DA2C902" w:rsidR="00C33EDB" w:rsidRDefault="00C33EDB" w:rsidP="00C33EDB">
      <w:pPr>
        <w:pStyle w:val="Heading3"/>
        <w:spacing w:before="360"/>
      </w:pPr>
      <w:bookmarkStart w:id="22" w:name="_Toc205976308"/>
      <w:r w:rsidRPr="00C33EDB">
        <w:t xml:space="preserve">Multi-Model LLM Integration </w:t>
      </w:r>
      <w:r w:rsidR="006411B0">
        <w:t xml:space="preserve">in </w:t>
      </w:r>
      <w:r w:rsidRPr="00C33EDB">
        <w:t xml:space="preserve">Tools like </w:t>
      </w:r>
      <w:r w:rsidR="006411B0">
        <w:t>Copilot</w:t>
      </w:r>
      <w:bookmarkEnd w:id="22"/>
    </w:p>
    <w:p w14:paraId="13BDA207" w14:textId="33202C74" w:rsidR="00C33EDB" w:rsidRPr="00C33EDB" w:rsidRDefault="00C33EDB" w:rsidP="00C33EDB">
      <w:r w:rsidRPr="00C33EDB">
        <w:t xml:space="preserve">Tools such as GitHub Copilot have incorporated models like </w:t>
      </w:r>
      <w:r w:rsidR="00BF3101">
        <w:t>GPT-4.1</w:t>
      </w:r>
      <w:r w:rsidRPr="00C33EDB">
        <w:t xml:space="preserve">, Gemini, and Claude. These offer in-editor suggestions with increasing emphasis on vulnerability </w:t>
      </w:r>
      <w:proofErr w:type="spellStart"/>
      <w:r w:rsidRPr="00C33EDB">
        <w:t>autofix</w:t>
      </w:r>
      <w:proofErr w:type="spellEnd"/>
      <w:r w:rsidRPr="00C33EDB">
        <w:t xml:space="preserve"> and </w:t>
      </w:r>
      <w:r w:rsidRPr="00C33EDB">
        <w:lastRenderedPageBreak/>
        <w:t>explanation transparency—essential for reducing misunderstanding and manual review burden [28].</w:t>
      </w:r>
    </w:p>
    <w:p w14:paraId="0C328F95" w14:textId="3735E9E0" w:rsidR="00C33EDB" w:rsidRDefault="00C33EDB" w:rsidP="00C33EDB">
      <w:pPr>
        <w:pStyle w:val="Heading3"/>
        <w:spacing w:before="360"/>
      </w:pPr>
      <w:bookmarkStart w:id="23" w:name="_Toc205976309"/>
      <w:r w:rsidRPr="00C33EDB">
        <w:t>Adoption Trends in Education and Industry</w:t>
      </w:r>
      <w:bookmarkEnd w:id="23"/>
    </w:p>
    <w:p w14:paraId="2A5A1A1B" w14:textId="611A0B34" w:rsidR="00C33EDB" w:rsidRPr="00C33EDB" w:rsidRDefault="00C33EDB" w:rsidP="00C33EDB">
      <w:r w:rsidRPr="00C33EDB">
        <w:t>Empirical studies show increasing adoption of ChatGPT and Copilot in both academic and professional settings, especially for learning secure coding and triaging SAST output. Perception studies show a marked improvement in confidence and decision-making when LLM-generated suggestions are incorporated [29].</w:t>
      </w:r>
    </w:p>
    <w:p w14:paraId="787D38D0" w14:textId="77777777" w:rsidR="00C33EDB" w:rsidRPr="00C33EDB" w:rsidRDefault="00C33EDB" w:rsidP="00C33EDB"/>
    <w:p w14:paraId="7FE8E1D2" w14:textId="036F6203" w:rsidR="00D15FD3" w:rsidRDefault="00D15FD3" w:rsidP="00D15FD3">
      <w:pPr>
        <w:pStyle w:val="Heading2"/>
        <w:spacing w:before="360"/>
      </w:pPr>
      <w:bookmarkStart w:id="24" w:name="_Toc205976310"/>
      <w:r w:rsidRPr="00D15FD3">
        <w:t>Prior work in secure DevOps pipelines</w:t>
      </w:r>
      <w:bookmarkEnd w:id="24"/>
    </w:p>
    <w:p w14:paraId="6FA5B171" w14:textId="77777777" w:rsidR="00C33EDB" w:rsidRDefault="00C33EDB" w:rsidP="00C33EDB">
      <w:r>
        <w:t xml:space="preserve">The integration of security practices into DevOps pipelines, often referred to as </w:t>
      </w:r>
      <w:proofErr w:type="spellStart"/>
      <w:r>
        <w:t>DevSecOps</w:t>
      </w:r>
      <w:proofErr w:type="spellEnd"/>
      <w:r>
        <w:t xml:space="preserve">, has gained substantial attention as organizations seek to deliver software rapidly without compromising </w:t>
      </w:r>
      <w:proofErr w:type="gramStart"/>
      <w:r>
        <w:t>security[</w:t>
      </w:r>
      <w:proofErr w:type="gramEnd"/>
      <w:r>
        <w:t xml:space="preserve">2]. </w:t>
      </w:r>
      <w:proofErr w:type="spellStart"/>
      <w:r>
        <w:t>DevSecOps</w:t>
      </w:r>
      <w:proofErr w:type="spellEnd"/>
      <w:r>
        <w:t xml:space="preserve"> emphasizes embedding security controls, vulnerability assessments, and compliance checks directly into the continuous integration and continuous deployment (CI/CD) process, enabling early detection and mitigation of security </w:t>
      </w:r>
      <w:proofErr w:type="gramStart"/>
      <w:r>
        <w:t>issues[</w:t>
      </w:r>
      <w:proofErr w:type="gramEnd"/>
      <w:r>
        <w:t>7].</w:t>
      </w:r>
    </w:p>
    <w:p w14:paraId="42953CDA" w14:textId="77777777" w:rsidR="00C33EDB" w:rsidRDefault="00C33EDB" w:rsidP="00C33EDB">
      <w:r>
        <w:t>Numerous studies have explored the design and implementation of secure DevOps pipelines across different domains. For instance, Ali et al. [</w:t>
      </w:r>
      <w:proofErr w:type="gramStart"/>
      <w:r>
        <w:t>7]proposed</w:t>
      </w:r>
      <w:proofErr w:type="gramEnd"/>
      <w:r>
        <w:t xml:space="preserve"> a </w:t>
      </w:r>
      <w:proofErr w:type="spellStart"/>
      <w:r>
        <w:t>DevSecOps</w:t>
      </w:r>
      <w:proofErr w:type="spellEnd"/>
      <w:r>
        <w:t xml:space="preserve"> framework tailored for healthcare applications, integrating automated static and dynamic analysis tools within CI/CD pipelines. Their work highlights the necessity of early vulnerability identification in sensitive domains where data privacy and regulatory compliance are critical.</w:t>
      </w:r>
    </w:p>
    <w:p w14:paraId="724C5A53" w14:textId="77777777" w:rsidR="00C33EDB" w:rsidRDefault="00C33EDB" w:rsidP="00C33EDB">
      <w:r>
        <w:t>Similarly, Khan and Ahmad [8] developed a secure cloud-based DevOps framework using Azure pipelines to support secure deployment of financial applications. Their approach incorporated automated security testing stages, dependency scanning, and infrastructure-as-code validation to strengthen the security posture throughout the software delivery lifecycle.</w:t>
      </w:r>
    </w:p>
    <w:p w14:paraId="763207E7" w14:textId="77777777" w:rsidR="00C33EDB" w:rsidRDefault="00C33EDB" w:rsidP="00C33EDB">
      <w:r>
        <w:t xml:space="preserve">Despite these advancements, challenges persist in balancing automation with the precision of </w:t>
      </w:r>
      <w:r>
        <w:lastRenderedPageBreak/>
        <w:t xml:space="preserve">security testing tools. Studies have reported high false-positive rates and gaps in detecting complex, context-aware vulnerabilities when relying solely on traditional SAST and DAST tools within DevOps </w:t>
      </w:r>
      <w:proofErr w:type="gramStart"/>
      <w:r>
        <w:t>workflows[</w:t>
      </w:r>
      <w:proofErr w:type="gramEnd"/>
      <w:r>
        <w:t>30].</w:t>
      </w:r>
    </w:p>
    <w:p w14:paraId="630FAC2F" w14:textId="78661C87" w:rsidR="00C33EDB" w:rsidRPr="00C33EDB" w:rsidRDefault="00C33EDB" w:rsidP="00C33EDB">
      <w:r>
        <w:t xml:space="preserve">Emerging research has advocated for the integration of AI-powered tools into DevOps pipelines to augment security testing with intelligent, context-aware analysis and decision </w:t>
      </w:r>
      <w:proofErr w:type="gramStart"/>
      <w:r>
        <w:t>support[</w:t>
      </w:r>
      <w:proofErr w:type="gramEnd"/>
      <w:r>
        <w:t>2]. Such integrations have the potential to reduce security blind spots, accelerate vulnerability triage, and improve the overall efficiency of secure software delivery.</w:t>
      </w:r>
    </w:p>
    <w:p w14:paraId="749CF6B4" w14:textId="40FBF218" w:rsidR="00D15FD3" w:rsidRDefault="00D15FD3" w:rsidP="00D15FD3"/>
    <w:p w14:paraId="4F4FBC69" w14:textId="006171BD" w:rsidR="00D15FD3" w:rsidRPr="00D15FD3" w:rsidRDefault="00D15FD3" w:rsidP="00C33EDB">
      <w:pPr>
        <w:widowControl/>
        <w:overflowPunct/>
        <w:spacing w:line="240" w:lineRule="auto"/>
        <w:jc w:val="left"/>
      </w:pPr>
      <w:r>
        <w:br w:type="page"/>
      </w:r>
    </w:p>
    <w:p w14:paraId="150585D5" w14:textId="1D0DE8E8" w:rsidR="00D15FD3" w:rsidRDefault="00D15FD3" w:rsidP="00D15FD3">
      <w:pPr>
        <w:pStyle w:val="Heading1"/>
      </w:pPr>
      <w:bookmarkStart w:id="25" w:name="_Toc205976311"/>
      <w:r w:rsidRPr="00D15FD3">
        <w:lastRenderedPageBreak/>
        <w:t>: System Architecture</w:t>
      </w:r>
      <w:bookmarkEnd w:id="25"/>
    </w:p>
    <w:p w14:paraId="39ACCC7F" w14:textId="29191C18" w:rsidR="00C33EDB" w:rsidRPr="00C33EDB" w:rsidRDefault="00C33EDB" w:rsidP="00C33EDB">
      <w:r w:rsidRPr="00C33EDB">
        <w:t xml:space="preserve">This research proposes an AI-augmented </w:t>
      </w:r>
      <w:proofErr w:type="spellStart"/>
      <w:r w:rsidRPr="00C33EDB">
        <w:t>DevSecOps</w:t>
      </w:r>
      <w:proofErr w:type="spellEnd"/>
      <w:r w:rsidRPr="00C33EDB">
        <w:t xml:space="preserve"> CI/CD pipeline that integrates SonarQube with </w:t>
      </w:r>
      <w:r w:rsidR="00BF3101">
        <w:t>GPT-4.1</w:t>
      </w:r>
      <w:r w:rsidRPr="00C33EDB">
        <w:t xml:space="preserve"> to enhance vulnerability </w:t>
      </w:r>
      <w:r w:rsidR="009D12F7">
        <w:t xml:space="preserve">triage </w:t>
      </w:r>
      <w:r w:rsidRPr="00C33EDB">
        <w:t>and provide automated, context-aware remediation suggestions. The system leverages standard DevOps tools and practices, enriched with Generative AI capabilities, to bridge the gap in existing SAST workflows.</w:t>
      </w:r>
    </w:p>
    <w:p w14:paraId="3841A6F0" w14:textId="0FCC3274" w:rsidR="00D15FD3" w:rsidRDefault="00AB5783" w:rsidP="00AB5783">
      <w:pPr>
        <w:pStyle w:val="Heading2"/>
        <w:spacing w:before="360"/>
      </w:pPr>
      <w:bookmarkStart w:id="26" w:name="_Toc205976312"/>
      <w:r w:rsidRPr="00AB5783">
        <w:t>Overview of the Proposed Architecture</w:t>
      </w:r>
      <w:bookmarkEnd w:id="26"/>
    </w:p>
    <w:p w14:paraId="27B85067" w14:textId="10563E2C" w:rsidR="00C33EDB" w:rsidRDefault="00C33EDB" w:rsidP="00C33EDB">
      <w:r w:rsidRPr="00C33EDB">
        <w:t>The proposed system architecture, as illustrated in Figure 1, integrates the following components:</w:t>
      </w:r>
    </w:p>
    <w:p w14:paraId="579BC612" w14:textId="0E307385" w:rsidR="00C33EDB" w:rsidRDefault="00C33EDB" w:rsidP="00C33EDB">
      <w:pPr>
        <w:pStyle w:val="Heading3"/>
        <w:spacing w:before="360"/>
      </w:pPr>
      <w:bookmarkStart w:id="27" w:name="_Toc205976313"/>
      <w:r w:rsidRPr="00C33EDB">
        <w:t>Source Code Repository (GitHub)</w:t>
      </w:r>
      <w:bookmarkEnd w:id="27"/>
    </w:p>
    <w:p w14:paraId="73CC7142" w14:textId="72E97A1E" w:rsidR="0037570E" w:rsidRPr="0037570E" w:rsidRDefault="0037570E" w:rsidP="0037570E">
      <w:r w:rsidRPr="0037570E">
        <w:t xml:space="preserve">Developers push </w:t>
      </w:r>
      <w:r w:rsidR="004E53FB" w:rsidRPr="004E53FB">
        <w:t>their code changes to a GitHub repository, which serves as the authentic and centralized version control system. Each time the code is revised, changes must be committed and pushed to GitHub, ensuring a single source of truth and facilitating collaborative development. Every update automatically triggers the CI/CD pipeline, where code is systematically built, tested, and subjected to security verification before integration and deployment</w:t>
      </w:r>
      <w:r w:rsidRPr="0037570E">
        <w:t>.</w:t>
      </w:r>
    </w:p>
    <w:p w14:paraId="02023434" w14:textId="063E60FF" w:rsidR="00C33EDB" w:rsidRDefault="00C33EDB" w:rsidP="00C33EDB">
      <w:pPr>
        <w:pStyle w:val="Heading3"/>
        <w:spacing w:before="360"/>
      </w:pPr>
      <w:bookmarkStart w:id="28" w:name="_Toc205976314"/>
      <w:r w:rsidRPr="00C33EDB">
        <w:t>CI/CD Orchestration (GitHub Actions)</w:t>
      </w:r>
      <w:bookmarkEnd w:id="28"/>
    </w:p>
    <w:p w14:paraId="221BCC70" w14:textId="0C906DD3" w:rsidR="0037570E" w:rsidRPr="0037570E" w:rsidRDefault="0037570E" w:rsidP="0037570E">
      <w:r w:rsidRPr="0037570E">
        <w:t xml:space="preserve">Upon </w:t>
      </w:r>
      <w:r w:rsidR="004E53FB" w:rsidRPr="004E53FB">
        <w:t xml:space="preserve">each code push event, GitHub Actions automatically orchestrates the CI/CD pipeline, ensuring that integration, building, testing, and security scanning are performed consistently. As the backbone of workflow automation, GitHub Actions not only controls the sequence of these operations but also securely manages sensitive information such as API keys and credentials through encrypted secrets. Therefore, the design of YAML configuration files governing these workflows must be carried out with particular care to maintain both </w:t>
      </w:r>
      <w:r w:rsidR="004E53FB" w:rsidRPr="004E53FB">
        <w:lastRenderedPageBreak/>
        <w:t>operational reliability and security integrity</w:t>
      </w:r>
      <w:r w:rsidRPr="0037570E">
        <w:t>.</w:t>
      </w:r>
    </w:p>
    <w:p w14:paraId="69261AD3" w14:textId="4BF73241" w:rsidR="00C33EDB" w:rsidRDefault="00C33EDB" w:rsidP="00C33EDB">
      <w:pPr>
        <w:pStyle w:val="Heading3"/>
        <w:spacing w:before="360"/>
      </w:pPr>
      <w:bookmarkStart w:id="29" w:name="_Toc205976315"/>
      <w:r w:rsidRPr="00C33EDB">
        <w:t>Static Analysis (SonarQube)</w:t>
      </w:r>
      <w:bookmarkEnd w:id="29"/>
    </w:p>
    <w:p w14:paraId="654FC50C" w14:textId="655B5CA7" w:rsidR="0037570E" w:rsidRDefault="00BB4CC9" w:rsidP="0037570E">
      <w:r w:rsidRPr="00BB4CC9">
        <w:t>The self-hosted SonarQube server performs static code analysis on the .NET Core API backend, identifying known vulnerabilities, code smells, and maintainability issues. The scan results are then exported into a structured JSON report for further processing in the CI/CD pipeline, and can also be directly reviewed on the SonarQube dashboard for immediate human inspection and traceability</w:t>
      </w:r>
      <w:r w:rsidR="0037570E" w:rsidRPr="0037570E">
        <w:t>.</w:t>
      </w:r>
      <w:r>
        <w:t xml:space="preserve"> </w:t>
      </w:r>
    </w:p>
    <w:p w14:paraId="550310A0" w14:textId="77777777" w:rsidR="00416902" w:rsidRDefault="009D6086" w:rsidP="00416902">
      <w:pPr>
        <w:keepNext/>
      </w:pPr>
      <w:r>
        <w:rPr>
          <w:noProof/>
        </w:rPr>
        <w:drawing>
          <wp:inline distT="0" distB="0" distL="0" distR="0" wp14:anchorId="40B861D9" wp14:editId="4E002685">
            <wp:extent cx="5669915" cy="2357755"/>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69915" cy="2357755"/>
                    </a:xfrm>
                    <a:prstGeom prst="rect">
                      <a:avLst/>
                    </a:prstGeom>
                  </pic:spPr>
                </pic:pic>
              </a:graphicData>
            </a:graphic>
          </wp:inline>
        </w:drawing>
      </w:r>
    </w:p>
    <w:p w14:paraId="2D78A220" w14:textId="48A092A1" w:rsidR="00416902" w:rsidRDefault="00416902" w:rsidP="00416902">
      <w:pPr>
        <w:pStyle w:val="Caption"/>
        <w:jc w:val="left"/>
      </w:pPr>
      <w:bookmarkStart w:id="30" w:name="_Toc205888029"/>
      <w:r>
        <w:t xml:space="preserve">Figure </w:t>
      </w:r>
      <w:fldSimple w:instr=" SEQ Figure \* ARABIC ">
        <w:r w:rsidR="00071D30">
          <w:rPr>
            <w:noProof/>
          </w:rPr>
          <w:t>1</w:t>
        </w:r>
      </w:fldSimple>
      <w:r>
        <w:t xml:space="preserve"> </w:t>
      </w:r>
      <w:r w:rsidRPr="00ED2D0C">
        <w:t>SonarQube dashboard</w:t>
      </w:r>
      <w:bookmarkEnd w:id="30"/>
    </w:p>
    <w:p w14:paraId="29064588" w14:textId="0E741EC9" w:rsidR="00C33EDB" w:rsidRDefault="00C33EDB" w:rsidP="00C33EDB">
      <w:pPr>
        <w:pStyle w:val="Heading3"/>
        <w:spacing w:before="360"/>
      </w:pPr>
      <w:bookmarkStart w:id="31" w:name="_Toc205976316"/>
      <w:r w:rsidRPr="00C33EDB">
        <w:t>AI-Assisted Code Review (</w:t>
      </w:r>
      <w:r w:rsidR="00BF3101">
        <w:t>GPT-4.1</w:t>
      </w:r>
      <w:r w:rsidRPr="00C33EDB">
        <w:t xml:space="preserve"> Integration)</w:t>
      </w:r>
      <w:bookmarkEnd w:id="31"/>
    </w:p>
    <w:p w14:paraId="7EF0AB44" w14:textId="7DFC459A" w:rsidR="0037570E" w:rsidRDefault="0037570E" w:rsidP="0037570E">
      <w:r>
        <w:t xml:space="preserve">Post scan, the pipeline securely invokes a custom Azure Function that hosts the </w:t>
      </w:r>
      <w:r w:rsidR="00BF3101">
        <w:t>GPT-4.1</w:t>
      </w:r>
      <w:r>
        <w:t xml:space="preserve"> model via Azure </w:t>
      </w:r>
      <w:proofErr w:type="spellStart"/>
      <w:r>
        <w:t>OpenAI</w:t>
      </w:r>
      <w:proofErr w:type="spellEnd"/>
      <w:r>
        <w:t xml:space="preserve"> Service to perform advanced analysis on the aggregated static analysis results from SonarQube. This deployment strategy ensures strict data privacy and compliance, as all code and scan artifacts are processed within the user's isolated Azure environment, without exposure to any third-party infrastructure.</w:t>
      </w:r>
    </w:p>
    <w:p w14:paraId="209CCB4C" w14:textId="73B95C1F" w:rsidR="0037570E" w:rsidRPr="0037570E" w:rsidRDefault="00BF3101" w:rsidP="0037570E">
      <w:r>
        <w:t>GPT-4.1</w:t>
      </w:r>
      <w:r w:rsidR="0037570E">
        <w:t xml:space="preserve"> enriches the process by delivering context-aware insights, prioritized vulnerability triage, and actionable remediation suggestions derived from extensive knowledge of secure </w:t>
      </w:r>
      <w:r w:rsidR="0037570E">
        <w:lastRenderedPageBreak/>
        <w:t>coding patterns and large code corpora. This integration transforms static findings into meaningful developer guidance while maintaining full control over sensitive codebases.</w:t>
      </w:r>
    </w:p>
    <w:p w14:paraId="086E33DF" w14:textId="48EF1AE1" w:rsidR="001107AB" w:rsidRPr="001107AB" w:rsidRDefault="006606DF" w:rsidP="001107AB">
      <w:pPr>
        <w:pStyle w:val="Heading3"/>
        <w:spacing w:before="360"/>
      </w:pPr>
      <w:bookmarkStart w:id="32" w:name="_Toc205976317"/>
      <w:r>
        <w:t>Human-audited</w:t>
      </w:r>
      <w:r w:rsidR="001107AB" w:rsidRPr="001107AB">
        <w:t xml:space="preserve"> </w:t>
      </w:r>
      <w:r>
        <w:t>d</w:t>
      </w:r>
      <w:r w:rsidR="001107AB" w:rsidRPr="001107AB">
        <w:t>eployment (</w:t>
      </w:r>
      <w:r>
        <w:t>a</w:t>
      </w:r>
      <w:r w:rsidR="001107AB" w:rsidRPr="001107AB">
        <w:t>zure):</w:t>
      </w:r>
      <w:bookmarkEnd w:id="32"/>
    </w:p>
    <w:p w14:paraId="0A8295B3" w14:textId="68B7312F" w:rsidR="006606DF" w:rsidRPr="006606DF" w:rsidRDefault="006606DF" w:rsidP="006606DF">
      <w:r w:rsidRPr="006606DF">
        <w:t xml:space="preserve">After SonarQube scanning, the pipeline securely invokes an Azure Function hosting </w:t>
      </w:r>
      <w:r w:rsidR="00BF3101">
        <w:t>GPT-4.1</w:t>
      </w:r>
      <w:r w:rsidRPr="006606DF">
        <w:t xml:space="preserve"> to automatically analyze and summarize the </w:t>
      </w:r>
      <w:r>
        <w:t>json</w:t>
      </w:r>
      <w:r w:rsidRPr="006606DF">
        <w:t xml:space="preserve"> scan report, uploading the summary back to the designated </w:t>
      </w:r>
      <w:r>
        <w:t>a</w:t>
      </w:r>
      <w:r w:rsidRPr="006606DF">
        <w:t xml:space="preserve">zure </w:t>
      </w:r>
      <w:r>
        <w:t>b</w:t>
      </w:r>
      <w:r w:rsidRPr="006606DF">
        <w:t xml:space="preserve">lob </w:t>
      </w:r>
      <w:r>
        <w:t>s</w:t>
      </w:r>
      <w:r w:rsidRPr="006606DF">
        <w:t>torage container. This automation streamlines vulnerability triage and ensures consistent, AI-assisted review of security findings.</w:t>
      </w:r>
    </w:p>
    <w:p w14:paraId="4EB59EBC" w14:textId="34550135" w:rsidR="006606DF" w:rsidRPr="006606DF" w:rsidRDefault="006606DF" w:rsidP="006606DF">
      <w:r w:rsidRPr="006606DF">
        <w:t xml:space="preserve">If the code passes both the SonarQube scan and the </w:t>
      </w:r>
      <w:r w:rsidR="00BF3101">
        <w:t>GPT-4.1</w:t>
      </w:r>
      <w:r w:rsidRPr="006606DF">
        <w:t xml:space="preserve">-assisted review, the pipeline enters a manual verification phase. A designated reviewer must then inspect the </w:t>
      </w:r>
      <w:r w:rsidR="00BF3101">
        <w:t>GPT-4.1</w:t>
      </w:r>
      <w:r w:rsidRPr="006606DF">
        <w:t xml:space="preserve">-generated summary and recommendations to ensure their accuracy, contextual relevance, and risk acceptability. Only upon this explicit human approval does the pipeline proceed to deploy the application to </w:t>
      </w:r>
      <w:r w:rsidR="0083442E">
        <w:t>M</w:t>
      </w:r>
      <w:r w:rsidRPr="006606DF">
        <w:t xml:space="preserve">icrosoft </w:t>
      </w:r>
      <w:r>
        <w:t>a</w:t>
      </w:r>
      <w:r w:rsidRPr="006606DF">
        <w:t>zure cloud infrastructure.</w:t>
      </w:r>
    </w:p>
    <w:p w14:paraId="5CED28DB" w14:textId="07FF653A" w:rsidR="00C33EDB" w:rsidRPr="00C33EDB" w:rsidRDefault="006606DF" w:rsidP="00C33EDB">
      <w:r w:rsidRPr="006606DF">
        <w:t>This human-in-the-loop checkpoint guarantees that sensitive decisions involving security vulnerabilities and AI-suggested code changes are thoroughly audited and validated prior to production deployment, upholding accountability and minimizing the risk of automated misjudgments</w:t>
      </w:r>
      <w:r w:rsidR="0037570E">
        <w:t>.</w:t>
      </w:r>
    </w:p>
    <w:p w14:paraId="75B0C6F3" w14:textId="3A2B3893" w:rsidR="00AB5783" w:rsidRDefault="00AB5783" w:rsidP="00AB5783">
      <w:pPr>
        <w:pStyle w:val="Heading2"/>
        <w:spacing w:before="360"/>
      </w:pPr>
      <w:bookmarkStart w:id="33" w:name="_Toc205976318"/>
      <w:r w:rsidRPr="00AB5783">
        <w:t>Key Features of the Architecture</w:t>
      </w:r>
      <w:bookmarkEnd w:id="33"/>
    </w:p>
    <w:p w14:paraId="7E7A1A30" w14:textId="77777777" w:rsidR="0037570E" w:rsidRDefault="0037570E" w:rsidP="0037570E">
      <w:r>
        <w:t>This architecture is deployed to support the CI/CD pipeline, incorporating the following key features:</w:t>
      </w:r>
    </w:p>
    <w:p w14:paraId="2D4B92B5" w14:textId="77777777" w:rsidR="0037570E" w:rsidRDefault="0037570E" w:rsidP="0037570E">
      <w:r>
        <w:t>1.</w:t>
      </w:r>
      <w:r>
        <w:tab/>
        <w:t>Enhanced Security Visibility:</w:t>
      </w:r>
    </w:p>
    <w:p w14:paraId="4747F98D" w14:textId="206E848E" w:rsidR="0037570E" w:rsidRDefault="0037570E" w:rsidP="0037570E">
      <w:r>
        <w:t xml:space="preserve">By integrating </w:t>
      </w:r>
      <w:r w:rsidR="00BF3101">
        <w:t>GPT-4.1</w:t>
      </w:r>
      <w:r>
        <w:t xml:space="preserve"> with SonarQube, the system introduces an additional layer of contextual analysis that addresses the limitations of traditional rule-based tools in detecting complex vulnerabilities.</w:t>
      </w:r>
    </w:p>
    <w:p w14:paraId="2F3D8139" w14:textId="77777777" w:rsidR="0037570E" w:rsidRDefault="0037570E" w:rsidP="0037570E">
      <w:r>
        <w:t>2.</w:t>
      </w:r>
      <w:r>
        <w:tab/>
        <w:t>Seamless Developer Workflow Integration:</w:t>
      </w:r>
    </w:p>
    <w:p w14:paraId="659329DE" w14:textId="77777777" w:rsidR="0037570E" w:rsidRDefault="0037570E" w:rsidP="0037570E">
      <w:r>
        <w:lastRenderedPageBreak/>
        <w:t>The architecture leverages familiar tools (GitHub Actions, SonarQube, Azure) ensuring minimal disruption to developer workflows while embedding AI-enhanced security checks.</w:t>
      </w:r>
    </w:p>
    <w:p w14:paraId="59BA1266" w14:textId="77777777" w:rsidR="0037570E" w:rsidRDefault="0037570E" w:rsidP="0037570E">
      <w:r>
        <w:t>3.</w:t>
      </w:r>
      <w:r>
        <w:tab/>
        <w:t>Continuous Feedback and Remediation:</w:t>
      </w:r>
    </w:p>
    <w:p w14:paraId="272629CF" w14:textId="0EBA49C5" w:rsidR="0037570E" w:rsidRPr="0037570E" w:rsidRDefault="0037570E" w:rsidP="0037570E">
      <w:r>
        <w:t xml:space="preserve">Developers receive immediate, actionable feedback enhanced by </w:t>
      </w:r>
      <w:r w:rsidR="00BF3101">
        <w:t>GPT-4.1</w:t>
      </w:r>
      <w:r>
        <w:t xml:space="preserve"> after each code commit, promoting a culture of continuous security improvement.</w:t>
      </w:r>
    </w:p>
    <w:p w14:paraId="0799FD0E" w14:textId="08B9E3FC" w:rsidR="00AB5783" w:rsidRDefault="00AB5783" w:rsidP="00AB5783">
      <w:pPr>
        <w:pStyle w:val="Heading2"/>
        <w:spacing w:before="360"/>
      </w:pPr>
      <w:bookmarkStart w:id="34" w:name="_Toc205976319"/>
      <w:r w:rsidRPr="00AB5783">
        <w:t>System Components and Data Flow</w:t>
      </w:r>
      <w:bookmarkEnd w:id="34"/>
    </w:p>
    <w:p w14:paraId="2CE9779E" w14:textId="77777777" w:rsidR="0037570E" w:rsidRDefault="0037570E" w:rsidP="0037570E">
      <w:r>
        <w:t>The data flow of the proposed system follows a linear pipeline triggered by code changes:</w:t>
      </w:r>
    </w:p>
    <w:p w14:paraId="139EB5F4" w14:textId="4BECAA36" w:rsidR="0037570E" w:rsidRDefault="0037570E" w:rsidP="0037570E">
      <w:r>
        <w:rPr>
          <w:rFonts w:hint="eastAsia"/>
        </w:rPr>
        <w:t xml:space="preserve">Source code </w:t>
      </w:r>
      <w:r>
        <w:rPr>
          <w:rFonts w:hint="eastAsia"/>
        </w:rPr>
        <w:t>→</w:t>
      </w:r>
      <w:r>
        <w:rPr>
          <w:rFonts w:hint="eastAsia"/>
        </w:rPr>
        <w:t xml:space="preserve"> Build &amp; Scan </w:t>
      </w:r>
      <w:r w:rsidR="0019596F">
        <w:t xml:space="preserve">(CI) </w:t>
      </w:r>
      <w:r>
        <w:rPr>
          <w:rFonts w:hint="eastAsia"/>
        </w:rPr>
        <w:t>→</w:t>
      </w:r>
      <w:r>
        <w:rPr>
          <w:rFonts w:hint="eastAsia"/>
        </w:rPr>
        <w:t xml:space="preserve"> SonarQube </w:t>
      </w:r>
      <w:r w:rsidR="0083442E">
        <w:t xml:space="preserve">report </w:t>
      </w:r>
      <w:bookmarkStart w:id="35" w:name="_Hlk202174794"/>
      <w:r>
        <w:rPr>
          <w:rFonts w:hint="eastAsia"/>
        </w:rPr>
        <w:t>→</w:t>
      </w:r>
      <w:bookmarkEnd w:id="35"/>
      <w:r>
        <w:rPr>
          <w:rFonts w:hint="eastAsia"/>
        </w:rPr>
        <w:t xml:space="preserve"> </w:t>
      </w:r>
      <w:r w:rsidR="0019596F">
        <w:t xml:space="preserve">upload azure blob </w:t>
      </w:r>
      <w:r w:rsidR="0019596F" w:rsidRPr="0019596F">
        <w:rPr>
          <w:rFonts w:hint="eastAsia"/>
        </w:rPr>
        <w:t>→</w:t>
      </w:r>
      <w:r w:rsidR="0019596F">
        <w:rPr>
          <w:rFonts w:hint="eastAsia"/>
        </w:rPr>
        <w:t xml:space="preserve"> </w:t>
      </w:r>
      <w:r w:rsidR="0019596F">
        <w:t>blob t</w:t>
      </w:r>
      <w:r w:rsidR="0083442E">
        <w:t xml:space="preserve">rigger azure function </w:t>
      </w:r>
      <w:r w:rsidR="0083442E" w:rsidRPr="0083442E">
        <w:rPr>
          <w:rFonts w:hint="eastAsia"/>
        </w:rPr>
        <w:t>→</w:t>
      </w:r>
      <w:r w:rsidR="0083442E">
        <w:t xml:space="preserve"> </w:t>
      </w:r>
      <w:r w:rsidR="00BF3101">
        <w:t>GPT-4.1</w:t>
      </w:r>
      <w:r>
        <w:rPr>
          <w:rFonts w:hint="eastAsia"/>
        </w:rPr>
        <w:t xml:space="preserve"> </w:t>
      </w:r>
      <w:r w:rsidR="0083442E">
        <w:t>summary uploaded</w:t>
      </w:r>
      <w:r>
        <w:rPr>
          <w:rFonts w:hint="eastAsia"/>
        </w:rPr>
        <w:t xml:space="preserve"> </w:t>
      </w:r>
      <w:r>
        <w:rPr>
          <w:rFonts w:hint="eastAsia"/>
        </w:rPr>
        <w:t>→</w:t>
      </w:r>
      <w:r>
        <w:rPr>
          <w:rFonts w:hint="eastAsia"/>
        </w:rPr>
        <w:t xml:space="preserve"> </w:t>
      </w:r>
      <w:r w:rsidR="0083442E">
        <w:t xml:space="preserve">human </w:t>
      </w:r>
      <w:proofErr w:type="gramStart"/>
      <w:r w:rsidR="0083442E">
        <w:t>d</w:t>
      </w:r>
      <w:r>
        <w:rPr>
          <w:rFonts w:hint="eastAsia"/>
        </w:rPr>
        <w:t>ecision</w:t>
      </w:r>
      <w:r w:rsidR="0019596F">
        <w:t>(</w:t>
      </w:r>
      <w:proofErr w:type="gramEnd"/>
      <w:r w:rsidR="0019596F">
        <w:t>CD)</w:t>
      </w:r>
      <w:r>
        <w:rPr>
          <w:rFonts w:hint="eastAsia"/>
        </w:rPr>
        <w:t xml:space="preserve"> </w:t>
      </w:r>
      <w:r>
        <w:rPr>
          <w:rFonts w:hint="eastAsia"/>
        </w:rPr>
        <w:t>→</w:t>
      </w:r>
      <w:r>
        <w:rPr>
          <w:rFonts w:hint="eastAsia"/>
        </w:rPr>
        <w:t xml:space="preserve"> Deployment.</w:t>
      </w:r>
    </w:p>
    <w:p w14:paraId="232C1DE9" w14:textId="17119B2D" w:rsidR="00252904" w:rsidRDefault="00252904" w:rsidP="00252904">
      <w:pPr>
        <w:pStyle w:val="Caption"/>
      </w:pPr>
    </w:p>
    <w:p w14:paraId="362714C9" w14:textId="77777777" w:rsidR="00416902" w:rsidRDefault="00252904" w:rsidP="00416902">
      <w:pPr>
        <w:keepNext/>
      </w:pPr>
      <w:r>
        <w:rPr>
          <w:noProof/>
        </w:rPr>
        <w:drawing>
          <wp:inline distT="0" distB="0" distL="0" distR="0" wp14:anchorId="40ECB3AC" wp14:editId="427CC2D2">
            <wp:extent cx="5828724" cy="3136853"/>
            <wp:effectExtent l="0" t="0" r="63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828724" cy="3136853"/>
                    </a:xfrm>
                    <a:prstGeom prst="rect">
                      <a:avLst/>
                    </a:prstGeom>
                  </pic:spPr>
                </pic:pic>
              </a:graphicData>
            </a:graphic>
          </wp:inline>
        </w:drawing>
      </w:r>
    </w:p>
    <w:p w14:paraId="2760D0C0" w14:textId="70176306" w:rsidR="00252904" w:rsidRDefault="00416902" w:rsidP="00416902">
      <w:pPr>
        <w:pStyle w:val="Caption"/>
        <w:jc w:val="both"/>
      </w:pPr>
      <w:bookmarkStart w:id="36" w:name="_Toc205888030"/>
      <w:r>
        <w:t xml:space="preserve">Figure </w:t>
      </w:r>
      <w:fldSimple w:instr=" SEQ Figure \* ARABIC ">
        <w:r w:rsidR="00071D30">
          <w:rPr>
            <w:noProof/>
          </w:rPr>
          <w:t>2</w:t>
        </w:r>
      </w:fldSimple>
      <w:r w:rsidRPr="007A1655">
        <w:t xml:space="preserve"> Data Flow of the Proposed AI-Enhanced </w:t>
      </w:r>
      <w:proofErr w:type="spellStart"/>
      <w:r w:rsidRPr="007A1655">
        <w:t>DevSecOps</w:t>
      </w:r>
      <w:proofErr w:type="spellEnd"/>
      <w:r w:rsidRPr="007A1655">
        <w:t xml:space="preserve"> Pipeline</w:t>
      </w:r>
      <w:bookmarkEnd w:id="36"/>
    </w:p>
    <w:p w14:paraId="122C49FF" w14:textId="77777777" w:rsidR="00252904" w:rsidRDefault="00252904" w:rsidP="0037570E"/>
    <w:p w14:paraId="33971A7D" w14:textId="4F39B539" w:rsidR="002A7B70" w:rsidRDefault="002A7B70" w:rsidP="0037570E">
      <w:r w:rsidRPr="002A7B70">
        <w:t xml:space="preserve">To provide a holistic view of the pipeline, Figure </w:t>
      </w:r>
      <w:r>
        <w:rPr>
          <w:rFonts w:hint="eastAsia"/>
        </w:rPr>
        <w:t>2</w:t>
      </w:r>
      <w:r w:rsidRPr="002A7B70">
        <w:t xml:space="preserve"> depicts the end-to-end workflow of the integrated system, including static analysis, AI-based summarization, and human review </w:t>
      </w:r>
      <w:r w:rsidRPr="002A7B70">
        <w:lastRenderedPageBreak/>
        <w:t>checkpoints within the automated CI/CD process.</w:t>
      </w:r>
    </w:p>
    <w:p w14:paraId="182D3A56" w14:textId="77777777" w:rsidR="002A7B70" w:rsidRDefault="002A7B70" w:rsidP="0037570E"/>
    <w:p w14:paraId="5E6BFA29" w14:textId="46DFF0FF" w:rsidR="0037570E" w:rsidRPr="0037570E" w:rsidRDefault="0037570E" w:rsidP="0037570E">
      <w:r>
        <w:t>This modular and extensible design allows for further enhancements, such as integrating Software Composition Analysis (SCA) tools or dynamic analysis tools in future iterations.</w:t>
      </w:r>
    </w:p>
    <w:p w14:paraId="115A2132" w14:textId="07782DF3" w:rsidR="00D15FD3" w:rsidRDefault="00D15FD3" w:rsidP="00D15FD3">
      <w:pPr>
        <w:pStyle w:val="Heading1"/>
      </w:pPr>
      <w:bookmarkStart w:id="37" w:name="_Toc205976320"/>
      <w:r w:rsidRPr="00D15FD3">
        <w:lastRenderedPageBreak/>
        <w:t>: Implementation</w:t>
      </w:r>
      <w:bookmarkEnd w:id="37"/>
    </w:p>
    <w:p w14:paraId="2887667F" w14:textId="258095C1" w:rsidR="0037570E" w:rsidRPr="0037570E" w:rsidRDefault="0037570E" w:rsidP="0037570E">
      <w:r w:rsidRPr="0037570E">
        <w:t xml:space="preserve">The </w:t>
      </w:r>
      <w:proofErr w:type="spellStart"/>
      <w:r w:rsidRPr="0037570E">
        <w:t>eShopOnWeb</w:t>
      </w:r>
      <w:proofErr w:type="spellEnd"/>
      <w:r w:rsidRPr="0037570E">
        <w:t xml:space="preserve"> sample project, developed by Microsoft, was chosen for this study because it follows modern .NET architecture guidelines and mirrors production-ready e-commerce solutions. As noted in the official Microsoft guide, this project demonstrates best practices in modular design, dependency injection, and testability—making it a robust candidate for SonarQube-based quality inspection and AI-assisted vulnerability triage.</w:t>
      </w:r>
    </w:p>
    <w:p w14:paraId="2CD72E46" w14:textId="50FDC0AA" w:rsidR="00AB5783" w:rsidRDefault="00AB5783" w:rsidP="00AB5783">
      <w:pPr>
        <w:pStyle w:val="Heading2"/>
        <w:spacing w:before="360"/>
      </w:pPr>
      <w:bookmarkStart w:id="38" w:name="_Toc205976321"/>
      <w:r w:rsidRPr="00AB5783">
        <w:t>Prototype Environment</w:t>
      </w:r>
      <w:bookmarkEnd w:id="38"/>
    </w:p>
    <w:p w14:paraId="0AF8E600" w14:textId="77777777" w:rsidR="0037570E" w:rsidRDefault="0037570E" w:rsidP="0037570E">
      <w:r>
        <w:t xml:space="preserve">The initial prototype was designed to perform static analysis on both the frontend and backend components of a </w:t>
      </w:r>
      <w:proofErr w:type="spellStart"/>
      <w:r>
        <w:t>fullstack</w:t>
      </w:r>
      <w:proofErr w:type="spellEnd"/>
      <w:r>
        <w:t xml:space="preserve"> web application using </w:t>
      </w:r>
      <w:proofErr w:type="spellStart"/>
      <w:r>
        <w:t>ESLint</w:t>
      </w:r>
      <w:proofErr w:type="spellEnd"/>
      <w:r>
        <w:t xml:space="preserve"> and SonarQube, respectively. However, due to compatibility limitations—most notably SonarQube's lack of support for </w:t>
      </w:r>
      <w:proofErr w:type="spellStart"/>
      <w:r>
        <w:t>Blazor</w:t>
      </w:r>
      <w:proofErr w:type="spellEnd"/>
      <w:r>
        <w:t xml:space="preserve"> </w:t>
      </w:r>
      <w:proofErr w:type="spellStart"/>
      <w:r>
        <w:t>WebAssembly</w:t>
      </w:r>
      <w:proofErr w:type="spellEnd"/>
      <w:r>
        <w:t>—the scope was adjusted to focus solely on backend analysis. The backend, developed with ASP.NET Core, was fully compatible with SonarQube's scanning capabilities. To ensure data confidentiality and maintain compliance with secure development practices, a self-hosted instance of SonarQube was deployed on an Azure Virtual Machine.</w:t>
      </w:r>
    </w:p>
    <w:p w14:paraId="099C4B72" w14:textId="77777777" w:rsidR="0037570E" w:rsidRDefault="0037570E" w:rsidP="0037570E">
      <w:r>
        <w:t>The environment consisted of:</w:t>
      </w:r>
    </w:p>
    <w:p w14:paraId="4C0705CB" w14:textId="19C54E30" w:rsidR="0037570E" w:rsidRDefault="0037570E" w:rsidP="0037570E">
      <w:pPr>
        <w:pStyle w:val="ListParagraph"/>
        <w:numPr>
          <w:ilvl w:val="0"/>
          <w:numId w:val="8"/>
        </w:numPr>
        <w:ind w:leftChars="0"/>
      </w:pPr>
      <w:r>
        <w:t>Source Code Repository: GitHub.</w:t>
      </w:r>
    </w:p>
    <w:p w14:paraId="44760B1F" w14:textId="2403F7A5" w:rsidR="0037570E" w:rsidRDefault="0037570E" w:rsidP="0037570E">
      <w:pPr>
        <w:pStyle w:val="ListParagraph"/>
        <w:numPr>
          <w:ilvl w:val="0"/>
          <w:numId w:val="8"/>
        </w:numPr>
        <w:ind w:leftChars="0"/>
      </w:pPr>
      <w:r>
        <w:t>CI/CD Orchestration: GitHub Actions.</w:t>
      </w:r>
    </w:p>
    <w:p w14:paraId="7F957DF3" w14:textId="0BF19F9B" w:rsidR="0037570E" w:rsidRDefault="0037570E" w:rsidP="0037570E">
      <w:pPr>
        <w:pStyle w:val="ListParagraph"/>
        <w:numPr>
          <w:ilvl w:val="0"/>
          <w:numId w:val="8"/>
        </w:numPr>
        <w:ind w:leftChars="0"/>
      </w:pPr>
      <w:r>
        <w:t>Static Analysis Tool: SonarQube (Self-hosted) for backend (ASP.NET Core).</w:t>
      </w:r>
    </w:p>
    <w:p w14:paraId="250DBD61" w14:textId="3C2C2626" w:rsidR="0037570E" w:rsidRDefault="0037570E" w:rsidP="0037570E">
      <w:pPr>
        <w:pStyle w:val="ListParagraph"/>
        <w:numPr>
          <w:ilvl w:val="0"/>
          <w:numId w:val="8"/>
        </w:numPr>
        <w:ind w:leftChars="0"/>
      </w:pPr>
      <w:r>
        <w:t xml:space="preserve">AI Analysis Engine: </w:t>
      </w:r>
      <w:r w:rsidR="00BF3101">
        <w:t>GPT-4.1</w:t>
      </w:r>
      <w:r>
        <w:t xml:space="preserve"> (via Azure </w:t>
      </w:r>
      <w:proofErr w:type="spellStart"/>
      <w:r>
        <w:t>OpenAI</w:t>
      </w:r>
      <w:proofErr w:type="spellEnd"/>
      <w:r>
        <w:t xml:space="preserve"> Service and Azure Function).</w:t>
      </w:r>
    </w:p>
    <w:p w14:paraId="1B26ED82" w14:textId="19B5B899" w:rsidR="0037570E" w:rsidRDefault="0037570E" w:rsidP="0037570E">
      <w:pPr>
        <w:pStyle w:val="ListParagraph"/>
        <w:numPr>
          <w:ilvl w:val="0"/>
          <w:numId w:val="8"/>
        </w:numPr>
        <w:ind w:leftChars="0"/>
      </w:pPr>
      <w:r>
        <w:t>Deployment Platform: Microsoft Azure App Service.</w:t>
      </w:r>
    </w:p>
    <w:p w14:paraId="31D51266" w14:textId="075E9E12" w:rsidR="0037570E" w:rsidRPr="0037570E" w:rsidRDefault="0037570E" w:rsidP="0037570E">
      <w:pPr>
        <w:pStyle w:val="ListParagraph"/>
        <w:numPr>
          <w:ilvl w:val="0"/>
          <w:numId w:val="8"/>
        </w:numPr>
        <w:ind w:leftChars="0"/>
      </w:pPr>
      <w:r>
        <w:t>Application Stack: ASP.NET Core API (Backend).</w:t>
      </w:r>
    </w:p>
    <w:p w14:paraId="408B76DF" w14:textId="77777777" w:rsidR="0037570E" w:rsidRPr="0037570E" w:rsidRDefault="0037570E" w:rsidP="0037570E"/>
    <w:p w14:paraId="417E176D" w14:textId="001FA0B3" w:rsidR="00AB5783" w:rsidRDefault="00AB5783" w:rsidP="00AB5783">
      <w:pPr>
        <w:pStyle w:val="Heading2"/>
        <w:spacing w:before="360"/>
      </w:pPr>
      <w:bookmarkStart w:id="39" w:name="_Toc205976322"/>
      <w:r w:rsidRPr="00AB5783">
        <w:lastRenderedPageBreak/>
        <w:t>Pipeline Configuration</w:t>
      </w:r>
      <w:bookmarkEnd w:id="39"/>
    </w:p>
    <w:p w14:paraId="586492CC" w14:textId="3E6AE2D6" w:rsidR="0037570E" w:rsidRDefault="0037570E" w:rsidP="0037570E">
      <w:pPr>
        <w:pStyle w:val="Heading3"/>
        <w:spacing w:before="360"/>
      </w:pPr>
      <w:bookmarkStart w:id="40" w:name="_Toc205976323"/>
      <w:r w:rsidRPr="0037570E">
        <w:t>GitHub Actions Workflow Evolution</w:t>
      </w:r>
      <w:bookmarkEnd w:id="40"/>
    </w:p>
    <w:p w14:paraId="4A14919A" w14:textId="0CC85170" w:rsidR="0037570E" w:rsidRDefault="0037570E" w:rsidP="0037570E">
      <w:r>
        <w:t xml:space="preserve">Initially, multiple discrete YAML workflow files were considered to independently manage the build, scan, summarization, and deployment stages of the CI/CD pipeline. However, this modular approach led to unintended race conditions and sequencing issues—such as attempts to upload artifacts to Azure Blob Storage before the SonarQube scan had completed. To resolve these challenges, the workflow was consolidated into a single </w:t>
      </w:r>
      <w:r w:rsidR="00872597">
        <w:t>flow</w:t>
      </w:r>
      <w:r>
        <w:t>: sonar-</w:t>
      </w:r>
      <w:proofErr w:type="spellStart"/>
      <w:r>
        <w:t>gpt</w:t>
      </w:r>
      <w:proofErr w:type="spellEnd"/>
      <w:r>
        <w:t>-</w:t>
      </w:r>
      <w:proofErr w:type="spellStart"/>
      <w:r>
        <w:t>pipeline.yml</w:t>
      </w:r>
      <w:proofErr w:type="spellEnd"/>
      <w:r>
        <w:t>.</w:t>
      </w:r>
    </w:p>
    <w:p w14:paraId="12229924" w14:textId="77777777" w:rsidR="0037570E" w:rsidRDefault="0037570E" w:rsidP="0037570E">
      <w:r>
        <w:t>Key features of the unified YAML workflow include:</w:t>
      </w:r>
    </w:p>
    <w:p w14:paraId="5459A589" w14:textId="050B85BC" w:rsidR="0037570E" w:rsidRDefault="0037570E" w:rsidP="0037570E">
      <w:pPr>
        <w:pStyle w:val="ListParagraph"/>
        <w:numPr>
          <w:ilvl w:val="0"/>
          <w:numId w:val="8"/>
        </w:numPr>
        <w:ind w:leftChars="0"/>
      </w:pPr>
      <w:r>
        <w:t>Explicit wait intervals (e.g., sleep 60) to ensure sufficient time for SonarQube to complete scanning before subsequent steps are executed.</w:t>
      </w:r>
    </w:p>
    <w:p w14:paraId="0E306019" w14:textId="571F6155" w:rsidR="0037570E" w:rsidRDefault="0037570E" w:rsidP="0037570E">
      <w:pPr>
        <w:pStyle w:val="ListParagraph"/>
        <w:numPr>
          <w:ilvl w:val="0"/>
          <w:numId w:val="8"/>
        </w:numPr>
        <w:ind w:leftChars="0"/>
      </w:pPr>
      <w:r>
        <w:rPr>
          <w:rFonts w:hint="eastAsia"/>
        </w:rPr>
        <w:t>Deterministic sequencing of critical stages</w:t>
      </w:r>
      <w:r>
        <w:rPr>
          <w:rFonts w:hint="eastAsia"/>
        </w:rPr>
        <w:t>—</w:t>
      </w:r>
      <w:r>
        <w:rPr>
          <w:rFonts w:hint="eastAsia"/>
        </w:rPr>
        <w:t xml:space="preserve">build </w:t>
      </w:r>
      <w:r>
        <w:rPr>
          <w:rFonts w:hint="eastAsia"/>
        </w:rPr>
        <w:t>→</w:t>
      </w:r>
      <w:r>
        <w:rPr>
          <w:rFonts w:hint="eastAsia"/>
        </w:rPr>
        <w:t xml:space="preserve"> scan </w:t>
      </w:r>
      <w:r>
        <w:rPr>
          <w:rFonts w:hint="eastAsia"/>
        </w:rPr>
        <w:t>→</w:t>
      </w:r>
      <w:r>
        <w:rPr>
          <w:rFonts w:hint="eastAsia"/>
        </w:rPr>
        <w:t xml:space="preserve"> store </w:t>
      </w:r>
      <w:r>
        <w:rPr>
          <w:rFonts w:hint="eastAsia"/>
        </w:rPr>
        <w:t>→</w:t>
      </w:r>
      <w:r>
        <w:rPr>
          <w:rFonts w:hint="eastAsia"/>
        </w:rPr>
        <w:t xml:space="preserve"> analyze </w:t>
      </w:r>
      <w:r>
        <w:rPr>
          <w:rFonts w:hint="eastAsia"/>
        </w:rPr>
        <w:t>→</w:t>
      </w:r>
      <w:r>
        <w:rPr>
          <w:rFonts w:hint="eastAsia"/>
        </w:rPr>
        <w:t xml:space="preserve"> deploy</w:t>
      </w:r>
      <w:r>
        <w:rPr>
          <w:rFonts w:hint="eastAsia"/>
        </w:rPr>
        <w:t>—</w:t>
      </w:r>
      <w:r>
        <w:rPr>
          <w:rFonts w:hint="eastAsia"/>
        </w:rPr>
        <w:t>to maintain logical flow and dependency integrity.</w:t>
      </w:r>
    </w:p>
    <w:p w14:paraId="70E36510" w14:textId="5F929F43" w:rsidR="0037570E" w:rsidRDefault="0037570E" w:rsidP="0037570E">
      <w:pPr>
        <w:pStyle w:val="ListParagraph"/>
        <w:numPr>
          <w:ilvl w:val="0"/>
          <w:numId w:val="8"/>
        </w:numPr>
        <w:ind w:leftChars="0"/>
      </w:pPr>
      <w:r>
        <w:t xml:space="preserve">Immediate storage of analysis reports in Azure Blob Storage, facilitating traceability and </w:t>
      </w:r>
      <w:r w:rsidR="00872597">
        <w:t>triggering</w:t>
      </w:r>
      <w:r>
        <w:t xml:space="preserve"> downstream </w:t>
      </w:r>
      <w:r w:rsidR="00BF3101">
        <w:t>GPT-4.1</w:t>
      </w:r>
      <w:r>
        <w:t>-based summarization.</w:t>
      </w:r>
    </w:p>
    <w:p w14:paraId="258CFED7" w14:textId="5EA909AD" w:rsidR="0037570E" w:rsidRPr="0037570E" w:rsidRDefault="0037570E" w:rsidP="0037570E">
      <w:r>
        <w:t>This transition to a monolithic pipeline architecture substantially enhanced the reliability, predictability, and reproducibility of the automated security workflow.</w:t>
      </w:r>
    </w:p>
    <w:p w14:paraId="0C928E30" w14:textId="2266E427" w:rsidR="0037570E" w:rsidRDefault="0037570E" w:rsidP="0037570E">
      <w:pPr>
        <w:pStyle w:val="Heading3"/>
        <w:spacing w:before="360"/>
      </w:pPr>
      <w:bookmarkStart w:id="41" w:name="_Toc205976324"/>
      <w:r w:rsidRPr="0037570E">
        <w:t>Backend Static Analysis with SonarQube</w:t>
      </w:r>
      <w:bookmarkEnd w:id="41"/>
    </w:p>
    <w:p w14:paraId="6F8BDE71" w14:textId="77777777" w:rsidR="0037570E" w:rsidRDefault="0037570E" w:rsidP="0037570E">
      <w:r>
        <w:t>The pipeline employs dotnet-</w:t>
      </w:r>
      <w:proofErr w:type="spellStart"/>
      <w:r>
        <w:t>sonarscanner</w:t>
      </w:r>
      <w:proofErr w:type="spellEnd"/>
      <w:r>
        <w:t xml:space="preserve"> to perform a comprehensive static analysis of the backend solution (eShopOnWeb.sln). Upon completion, the scan results are:</w:t>
      </w:r>
    </w:p>
    <w:p w14:paraId="63E19447" w14:textId="6CB32A64" w:rsidR="0037570E" w:rsidRDefault="0037570E" w:rsidP="0037570E">
      <w:pPr>
        <w:pStyle w:val="ListParagraph"/>
        <w:numPr>
          <w:ilvl w:val="0"/>
          <w:numId w:val="8"/>
        </w:numPr>
        <w:ind w:leftChars="0"/>
      </w:pPr>
      <w:r>
        <w:t>Uploaded to the self-hosted SonarQube server deployed on an Azure Virtual Machine, providing visual inspection through an interactive web-based dashboard.</w:t>
      </w:r>
    </w:p>
    <w:p w14:paraId="60025D81" w14:textId="6ACE21B7" w:rsidR="0037570E" w:rsidRDefault="0037570E" w:rsidP="0037570E">
      <w:pPr>
        <w:pStyle w:val="ListParagraph"/>
        <w:numPr>
          <w:ilvl w:val="0"/>
          <w:numId w:val="8"/>
        </w:numPr>
        <w:ind w:leftChars="0"/>
      </w:pPr>
      <w:r>
        <w:t>Saved to Azure Blob Storage as a beautified JSON file to support downstream AI-</w:t>
      </w:r>
      <w:r>
        <w:lastRenderedPageBreak/>
        <w:t>based summarization.</w:t>
      </w:r>
    </w:p>
    <w:p w14:paraId="65E78F93" w14:textId="102CCA78" w:rsidR="0037570E" w:rsidRPr="0037570E" w:rsidRDefault="0037570E" w:rsidP="0037570E">
      <w:r>
        <w:t>This dual-reporting strategy enables both effective human review via the SonarQube interface and automated analysis through AI-driven tools, ensuring traceability and enhancing the overall triage process.</w:t>
      </w:r>
    </w:p>
    <w:p w14:paraId="54379CF2" w14:textId="4550A3C4" w:rsidR="00AB5783" w:rsidRDefault="00BF3101" w:rsidP="00AB5783">
      <w:pPr>
        <w:pStyle w:val="Heading2"/>
        <w:spacing w:before="360"/>
      </w:pPr>
      <w:bookmarkStart w:id="42" w:name="_Toc205976325"/>
      <w:r>
        <w:t>GPT-4.1</w:t>
      </w:r>
      <w:r w:rsidR="00AB5783" w:rsidRPr="00AB5783">
        <w:t xml:space="preserve"> </w:t>
      </w:r>
      <w:r w:rsidR="00721543">
        <w:t>i</w:t>
      </w:r>
      <w:r w:rsidR="00AB5783" w:rsidRPr="00AB5783">
        <w:t xml:space="preserve">ntegration: </w:t>
      </w:r>
      <w:r w:rsidR="00721543">
        <w:t>i</w:t>
      </w:r>
      <w:r w:rsidR="00AB5783" w:rsidRPr="00AB5783">
        <w:t xml:space="preserve">mplementation </w:t>
      </w:r>
      <w:r w:rsidR="00721543">
        <w:t>s</w:t>
      </w:r>
      <w:r w:rsidR="00AB5783" w:rsidRPr="00AB5783">
        <w:t>tatus</w:t>
      </w:r>
      <w:bookmarkEnd w:id="42"/>
    </w:p>
    <w:p w14:paraId="60F59216" w14:textId="161CE093" w:rsidR="007202DE" w:rsidRPr="007202DE" w:rsidRDefault="007202DE" w:rsidP="008D6B2B">
      <w:pPr>
        <w:rPr>
          <w:lang w:eastAsia="zh-CN"/>
        </w:rPr>
      </w:pPr>
      <w:r w:rsidRPr="007202DE">
        <w:rPr>
          <w:lang w:eastAsia="zh-CN"/>
        </w:rPr>
        <w:t xml:space="preserve">The original vision for this project was to build a fully automated CI/CD pipeline in which SonarQube scan results would be programmatically summarized by </w:t>
      </w:r>
      <w:r w:rsidR="00BF3101">
        <w:rPr>
          <w:lang w:eastAsia="zh-CN"/>
        </w:rPr>
        <w:t>GPT-4.1</w:t>
      </w:r>
      <w:r w:rsidRPr="007202DE">
        <w:rPr>
          <w:lang w:eastAsia="zh-CN"/>
        </w:rPr>
        <w:t xml:space="preserve"> via an Azure Function. After several iterations and technical troubleshooting—including resolving integration barriers, formatting inconsistencies, and resource constraints—this vision was successfully realized.</w:t>
      </w:r>
    </w:p>
    <w:p w14:paraId="47F23EAB" w14:textId="77777777" w:rsidR="007202DE" w:rsidRPr="007202DE" w:rsidRDefault="007202DE" w:rsidP="008D6B2B">
      <w:pPr>
        <w:rPr>
          <w:lang w:eastAsia="zh-CN"/>
        </w:rPr>
      </w:pPr>
      <w:r w:rsidRPr="007202DE">
        <w:rPr>
          <w:lang w:eastAsia="zh-CN"/>
        </w:rPr>
        <w:t>The implemented pipeline now performs the following:</w:t>
      </w:r>
    </w:p>
    <w:p w14:paraId="335AF672" w14:textId="77777777" w:rsidR="007202DE" w:rsidRPr="007202DE" w:rsidRDefault="007202DE" w:rsidP="008D6B2B">
      <w:pPr>
        <w:rPr>
          <w:lang w:eastAsia="zh-CN"/>
        </w:rPr>
      </w:pPr>
      <w:r w:rsidRPr="007202DE">
        <w:rPr>
          <w:lang w:eastAsia="zh-CN"/>
        </w:rPr>
        <w:t>Conducts a full static analysis of the codebase using SonarQube.</w:t>
      </w:r>
    </w:p>
    <w:p w14:paraId="43AD4277" w14:textId="77777777" w:rsidR="007202DE" w:rsidRPr="007202DE" w:rsidRDefault="007202DE" w:rsidP="008D6B2B">
      <w:pPr>
        <w:rPr>
          <w:lang w:eastAsia="zh-CN"/>
        </w:rPr>
      </w:pPr>
      <w:r w:rsidRPr="007202DE">
        <w:rPr>
          <w:lang w:eastAsia="zh-CN"/>
        </w:rPr>
        <w:t>Uploads the resulting scan report in JSON format to Azure Blob Storage.</w:t>
      </w:r>
    </w:p>
    <w:p w14:paraId="68DB9AE8" w14:textId="6CA1F957" w:rsidR="007202DE" w:rsidRPr="007202DE" w:rsidRDefault="007202DE" w:rsidP="008D6B2B">
      <w:pPr>
        <w:rPr>
          <w:lang w:eastAsia="zh-CN"/>
        </w:rPr>
      </w:pPr>
      <w:r w:rsidRPr="007202DE">
        <w:rPr>
          <w:lang w:eastAsia="zh-CN"/>
        </w:rPr>
        <w:t xml:space="preserve">Triggers an Azure Function that loads the JSON file, appends a prompt, and sends it to </w:t>
      </w:r>
      <w:r w:rsidR="00BF3101">
        <w:rPr>
          <w:lang w:eastAsia="zh-CN"/>
        </w:rPr>
        <w:t>GPT-4.1</w:t>
      </w:r>
      <w:r w:rsidRPr="007202DE">
        <w:rPr>
          <w:lang w:eastAsia="zh-CN"/>
        </w:rPr>
        <w:t xml:space="preserve"> hosted via Azure </w:t>
      </w:r>
      <w:proofErr w:type="spellStart"/>
      <w:r w:rsidRPr="007202DE">
        <w:rPr>
          <w:lang w:eastAsia="zh-CN"/>
        </w:rPr>
        <w:t>OpenAI</w:t>
      </w:r>
      <w:proofErr w:type="spellEnd"/>
      <w:r w:rsidRPr="007202DE">
        <w:rPr>
          <w:lang w:eastAsia="zh-CN"/>
        </w:rPr>
        <w:t xml:space="preserve"> Service.</w:t>
      </w:r>
    </w:p>
    <w:p w14:paraId="4BD2A1A7" w14:textId="77777777" w:rsidR="007202DE" w:rsidRPr="007202DE" w:rsidRDefault="007202DE" w:rsidP="008D6B2B">
      <w:pPr>
        <w:rPr>
          <w:lang w:eastAsia="zh-CN"/>
        </w:rPr>
      </w:pPr>
      <w:r w:rsidRPr="007202DE">
        <w:rPr>
          <w:lang w:eastAsia="zh-CN"/>
        </w:rPr>
        <w:t>Stores the AI-generated summary back in Azure Blob Storage for human review.</w:t>
      </w:r>
    </w:p>
    <w:p w14:paraId="6A9068AB" w14:textId="77777777" w:rsidR="007202DE" w:rsidRPr="007202DE" w:rsidRDefault="007202DE" w:rsidP="008D6B2B">
      <w:pPr>
        <w:rPr>
          <w:lang w:eastAsia="zh-CN"/>
        </w:rPr>
      </w:pPr>
      <w:r w:rsidRPr="007202DE">
        <w:rPr>
          <w:lang w:eastAsia="zh-CN"/>
        </w:rPr>
        <w:t>This approach provides both traceability and automation while preserving the privacy of sensitive artifacts by containing the entire process within the user's Azure environment.</w:t>
      </w:r>
    </w:p>
    <w:p w14:paraId="410C62A1" w14:textId="73CB4D0D" w:rsidR="007202DE" w:rsidRPr="007202DE" w:rsidRDefault="007202DE" w:rsidP="008D6B2B">
      <w:pPr>
        <w:rPr>
          <w:lang w:eastAsia="zh-CN"/>
        </w:rPr>
      </w:pPr>
      <w:r w:rsidRPr="007202DE">
        <w:rPr>
          <w:lang w:eastAsia="zh-CN"/>
        </w:rPr>
        <w:t xml:space="preserve">In this setup, </w:t>
      </w:r>
      <w:r w:rsidR="00BF3101">
        <w:rPr>
          <w:b/>
          <w:bCs/>
          <w:lang w:eastAsia="zh-CN"/>
        </w:rPr>
        <w:t>GPT-4.1</w:t>
      </w:r>
      <w:r w:rsidRPr="007202DE">
        <w:rPr>
          <w:b/>
          <w:bCs/>
          <w:lang w:eastAsia="zh-CN"/>
        </w:rPr>
        <w:t xml:space="preserve"> plays the role of an AI security assistant</w:t>
      </w:r>
      <w:r w:rsidRPr="007202DE">
        <w:rPr>
          <w:lang w:eastAsia="zh-CN"/>
        </w:rPr>
        <w:t>, helping interpret raw scan results, prioritize issues, and suggest potential remediation actions. The integration transforms verbose and often overwhelming scan outputs into actionable, structured guidance.</w:t>
      </w:r>
    </w:p>
    <w:p w14:paraId="5356DD6B" w14:textId="1DC34C42" w:rsidR="003E11AE" w:rsidRDefault="00B70163" w:rsidP="00B70163">
      <w:pPr>
        <w:pStyle w:val="Heading3"/>
        <w:spacing w:before="360"/>
      </w:pPr>
      <w:bookmarkStart w:id="43" w:name="_Toc205976326"/>
      <w:r w:rsidRPr="00B70163">
        <w:t xml:space="preserve">Prompt Engineering for </w:t>
      </w:r>
      <w:r w:rsidR="00BF3101">
        <w:t>GPT-4.1</w:t>
      </w:r>
      <w:bookmarkEnd w:id="43"/>
    </w:p>
    <w:p w14:paraId="2C90E4A2" w14:textId="39CA42AA" w:rsidR="00B70163" w:rsidRDefault="007202DE" w:rsidP="00B70163">
      <w:r w:rsidRPr="007202DE">
        <w:t xml:space="preserve">A crucial determinant of the system’s effectiveness lies in prompt design. The quality of insights generated by </w:t>
      </w:r>
      <w:r w:rsidR="00BF3101">
        <w:t>GPT-4.1</w:t>
      </w:r>
      <w:r w:rsidRPr="007202DE">
        <w:t xml:space="preserve"> depends heavily on how clearly the task is defined through </w:t>
      </w:r>
      <w:r w:rsidRPr="007202DE">
        <w:lastRenderedPageBreak/>
        <w:t>natural language. In this implementation, a structured and directive prompt was crafted to instruct the model on how to interpret and act upon the static analysis report.</w:t>
      </w:r>
    </w:p>
    <w:p w14:paraId="76C39657" w14:textId="77777777" w:rsidR="00B70163" w:rsidRDefault="00B70163" w:rsidP="00B70163">
      <w:pPr>
        <w:rPr>
          <w:noProof/>
        </w:rPr>
      </w:pPr>
      <w:r>
        <w:t>The prompt used is as follows:</w:t>
      </w:r>
      <w:r w:rsidRPr="00B70163">
        <w:rPr>
          <w:noProof/>
        </w:rPr>
        <w:t xml:space="preserve"> </w:t>
      </w:r>
    </w:p>
    <w:p w14:paraId="25DEAFFB" w14:textId="38141DAF" w:rsidR="00B70163" w:rsidRDefault="00B70163" w:rsidP="00B70163">
      <w:r>
        <w:rPr>
          <w:noProof/>
        </w:rPr>
        <mc:AlternateContent>
          <mc:Choice Requires="wps">
            <w:drawing>
              <wp:inline distT="0" distB="0" distL="0" distR="0" wp14:anchorId="1010C286" wp14:editId="6E034826">
                <wp:extent cx="5596890" cy="1404620"/>
                <wp:effectExtent l="0" t="0" r="2286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6890" cy="1404620"/>
                        </a:xfrm>
                        <a:prstGeom prst="rect">
                          <a:avLst/>
                        </a:prstGeom>
                        <a:solidFill>
                          <a:srgbClr val="FFFFFF"/>
                        </a:solidFill>
                        <a:ln w="9525">
                          <a:solidFill>
                            <a:srgbClr val="000000"/>
                          </a:solidFill>
                          <a:miter lim="800000"/>
                          <a:headEnd/>
                          <a:tailEnd/>
                        </a:ln>
                      </wps:spPr>
                      <wps:txbx>
                        <w:txbxContent>
                          <w:p w14:paraId="79CBDF45"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1. Identify the top 10 most severe issues and explain why they are critical.</w:t>
                            </w:r>
                          </w:p>
                          <w:p w14:paraId="1D4156AD"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2. Group issues by file/module and summarize their overall security and code quality state.</w:t>
                            </w:r>
                          </w:p>
                          <w:p w14:paraId="6EA6E105"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3. Recommend specific refactoring or remediation actions for the top issues using secure coding best practices.</w:t>
                            </w:r>
                          </w:p>
                          <w:p w14:paraId="1313632C"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4. Present your output in well-structured markdown, including:</w:t>
                            </w:r>
                          </w:p>
                          <w:p w14:paraId="69D04741"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 prioritized issue summary table</w:t>
                            </w:r>
                          </w:p>
                          <w:p w14:paraId="764A7242"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 per-module security assessment</w:t>
                            </w:r>
                          </w:p>
                          <w:p w14:paraId="210E5287"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Actionable recommendations</w:t>
                            </w:r>
                          </w:p>
                        </w:txbxContent>
                      </wps:txbx>
                      <wps:bodyPr rot="0" vert="horz" wrap="square" lIns="91440" tIns="45720" rIns="91440" bIns="45720" anchor="t" anchorCtr="0">
                        <a:spAutoFit/>
                      </wps:bodyPr>
                    </wps:wsp>
                  </a:graphicData>
                </a:graphic>
              </wp:inline>
            </w:drawing>
          </mc:Choice>
          <mc:Fallback>
            <w:pict>
              <v:shape w14:anchorId="1010C286" id="Text Box 2" o:spid="_x0000_s1027" type="#_x0000_t202" style="width:440.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9QJgIAAEwEAAAOAAAAZHJzL2Uyb0RvYy54bWysVNuO2yAQfa/Uf0C8N3asJE2sOKtttqkq&#10;bS/Sbj8AYxyjAkOBxE6/vgPOZqNt+1LVD4hhhsOZMzNe3wxakaNwXoKp6HSSUyIMh0aafUW/Pe7e&#10;LCnxgZmGKTCioifh6c3m9at1b0tRQAeqEY4giPFlbyvahWDLLPO8E5r5CVhh0NmC0yyg6fZZ41iP&#10;6FplRZ4vsh5cYx1w4T2e3o1Oukn4bSt4+NK2XgSiKorcQlpdWuu4Zps1K/eO2U7yMw32Dyw0kwYf&#10;vUDdscDIwcnfoLTkDjy0YcJBZ9C2kouUA2YzzV9k89AxK1IuKI63F5n8/4Pln49fHZFNRQtKDNNY&#10;okcxBPIOBlJEdXrrSwx6sBgWBjzGKqdMvb0H/t0TA9uOmb24dQ76TrAG2U3jzezq6ojjI0jdf4IG&#10;n2GHAAloaJ2O0qEYBNGxSqdLZSIVjofz+WqxXKGLo286y2eLItUuY+XTdet8+CBAk7ipqMPSJ3h2&#10;vPch0mHlU0h8zYOSzU4qlQy3r7fKkSPDNtmlL2XwIkwZ0ld0NS/mowJ/hcjT9ycILQP2u5K6ostL&#10;ECujbu9Nk7oxMKnGPVJW5ixk1G5UMQz1kCqWVI4i19CcUFkHY3vjOOKmA/eTkh5bu6L+x4E5QYn6&#10;aLA6q+lsFmchGbP5W5SSuGtPfe1hhiNURQMl43Yb0vwk3ewtVnEnk77PTM6UsWWT7OfxijNxbaeo&#10;55/A5hcAAAD//wMAUEsDBBQABgAIAAAAIQAUwCvE3AAAAAUBAAAPAAAAZHJzL2Rvd25yZXYueG1s&#10;TI/BasMwEETvhfyD2EJujWyTFuNaDiUh56RpofQmSxvLxFo5luI4/fqqvbSXhWGGmbflarIdG3Hw&#10;rSMB6SIBhqScbqkR8P62fciB+SBJy84RCrihh1U1uytlod2VXnE8hIbFEvKFFGBC6AvOvTJopV+4&#10;Hil6RzdYGaIcGq4HeY3ltuNZkjxxK1uKC0b2uDaoToeLFeA3+3Ovjvv6ZPTta7cZH9XH9lOI+f30&#10;8gws4BT+wvCDH9Ghiky1u5D2rBMQHwm/N3p5ni6B1QKyLM2AVyX/T199AwAA//8DAFBLAQItABQA&#10;BgAIAAAAIQC2gziS/gAAAOEBAAATAAAAAAAAAAAAAAAAAAAAAABbQ29udGVudF9UeXBlc10ueG1s&#10;UEsBAi0AFAAGAAgAAAAhADj9If/WAAAAlAEAAAsAAAAAAAAAAAAAAAAALwEAAF9yZWxzLy5yZWxz&#10;UEsBAi0AFAAGAAgAAAAhANojH1AmAgAATAQAAA4AAAAAAAAAAAAAAAAALgIAAGRycy9lMm9Eb2Mu&#10;eG1sUEsBAi0AFAAGAAgAAAAhABTAK8TcAAAABQEAAA8AAAAAAAAAAAAAAAAAgAQAAGRycy9kb3du&#10;cmV2LnhtbFBLBQYAAAAABAAEAPMAAACJBQAAAAA=&#10;">
                <v:textbox style="mso-fit-shape-to-text:t">
                  <w:txbxContent>
                    <w:p w14:paraId="79CBDF45"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1. Identify the top 10 most severe issues and explain why they are critical.</w:t>
                      </w:r>
                    </w:p>
                    <w:p w14:paraId="1D4156AD"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2. Group issues by file/module and summarize their overall security and code quality state.</w:t>
                      </w:r>
                    </w:p>
                    <w:p w14:paraId="6EA6E105"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3. Recommend specific refactoring or remediation actions for the top issues using secure coding best practices.</w:t>
                      </w:r>
                    </w:p>
                    <w:p w14:paraId="1313632C"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4. Present your output in well-structured markdown, including:</w:t>
                      </w:r>
                    </w:p>
                    <w:p w14:paraId="69D04741"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 prioritized issue summary table</w:t>
                      </w:r>
                    </w:p>
                    <w:p w14:paraId="764A7242"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 per-module security assessment</w:t>
                      </w:r>
                    </w:p>
                    <w:p w14:paraId="210E5287" w14:textId="77777777" w:rsidR="00B70163" w:rsidRPr="00B70163" w:rsidRDefault="00B70163" w:rsidP="00B70163">
                      <w:pPr>
                        <w:rPr>
                          <w:rFonts w:eastAsia="Times New Roman" w:cs="Times New Roman"/>
                          <w:kern w:val="0"/>
                          <w:szCs w:val="24"/>
                          <w:lang w:eastAsia="zh-CN"/>
                        </w:rPr>
                      </w:pPr>
                      <w:r w:rsidRPr="00B70163">
                        <w:rPr>
                          <w:rFonts w:eastAsia="Times New Roman" w:cs="Times New Roman"/>
                          <w:kern w:val="0"/>
                          <w:szCs w:val="24"/>
                          <w:lang w:eastAsia="zh-CN"/>
                        </w:rPr>
                        <w:t xml:space="preserve">   - Actionable recommendations</w:t>
                      </w:r>
                    </w:p>
                  </w:txbxContent>
                </v:textbox>
                <w10:anchorlock/>
              </v:shape>
            </w:pict>
          </mc:Fallback>
        </mc:AlternateContent>
      </w:r>
    </w:p>
    <w:p w14:paraId="7FF2414C" w14:textId="16643752" w:rsidR="007202DE" w:rsidRPr="007202DE" w:rsidRDefault="00B70163" w:rsidP="007202DE">
      <w:r w:rsidRPr="00B70163">
        <w:t xml:space="preserve">This </w:t>
      </w:r>
      <w:r w:rsidR="007202DE" w:rsidRPr="007202DE">
        <w:t xml:space="preserve">prompt was programmatically appended to the JSON output generated by SonarQube and passed to the Azure-hosted </w:t>
      </w:r>
      <w:r w:rsidR="00BF3101">
        <w:t>GPT-4.1</w:t>
      </w:r>
      <w:r w:rsidR="007202DE" w:rsidRPr="007202DE">
        <w:t xml:space="preserve"> model through the Azure Function. Its modular design ensures consistent prioritization, contextual grouping, and actionable output across different project scans.</w:t>
      </w:r>
    </w:p>
    <w:p w14:paraId="0BBFFBCC" w14:textId="46DA2E25" w:rsidR="007202DE" w:rsidRPr="007202DE" w:rsidRDefault="007202DE" w:rsidP="007202DE">
      <w:r w:rsidRPr="007202DE">
        <w:t xml:space="preserve">The seamless integration of prompt and scan report allows </w:t>
      </w:r>
      <w:r w:rsidR="00BF3101">
        <w:t>GPT-4.1</w:t>
      </w:r>
      <w:r w:rsidRPr="007202DE">
        <w:t xml:space="preserve"> to act as a </w:t>
      </w:r>
      <w:r w:rsidRPr="007202DE">
        <w:rPr>
          <w:b/>
          <w:bCs/>
        </w:rPr>
        <w:t>"junior security engineer"</w:t>
      </w:r>
      <w:r w:rsidRPr="007202DE">
        <w:t>, producing summaries that are insightful, auditable, and reproducible.</w:t>
      </w:r>
    </w:p>
    <w:p w14:paraId="5F2B65E6" w14:textId="34785A47" w:rsidR="007202DE" w:rsidRPr="007202DE" w:rsidRDefault="007202DE" w:rsidP="007202DE">
      <w:r w:rsidRPr="007202DE">
        <w:t xml:space="preserve">A </w:t>
      </w:r>
      <w:r w:rsidRPr="007202DE">
        <w:rPr>
          <w:b/>
          <w:bCs/>
        </w:rPr>
        <w:t>human-in-the-loop checkpoint</w:t>
      </w:r>
      <w:r w:rsidRPr="007202DE">
        <w:t xml:space="preserve"> is retained as a safeguard. Before deployment proceeds, a designated reviewer must audit the </w:t>
      </w:r>
      <w:r w:rsidR="00BF3101">
        <w:t>GPT-4.1</w:t>
      </w:r>
      <w:r w:rsidRPr="007202DE">
        <w:t xml:space="preserve"> summary to verify its accuracy, contextual relevance, and alignment with organizational risk tolerance. This step mitigates risks associated with fully automated decision-making and reinforces accountability in security workflows.</w:t>
      </w:r>
    </w:p>
    <w:p w14:paraId="3D347B91" w14:textId="1DCB1DF7" w:rsidR="0037570E" w:rsidRPr="0037570E" w:rsidRDefault="007202DE" w:rsidP="007202DE">
      <w:r w:rsidRPr="007202DE">
        <w:t xml:space="preserve">In summary, the successful end-to-end integration of </w:t>
      </w:r>
      <w:r w:rsidR="00BF3101">
        <w:t>GPT-4.1</w:t>
      </w:r>
      <w:r w:rsidRPr="007202DE">
        <w:t xml:space="preserve"> into the CI/CD pipeline illustrates the practical value of LLMs in secure DevOps. The AI assistant enhances triage, </w:t>
      </w:r>
      <w:r w:rsidRPr="007202DE">
        <w:lastRenderedPageBreak/>
        <w:t>improves developer productivity, and helps transform static analysis into informed decision-making while retaining essential human oversight</w:t>
      </w:r>
      <w:r w:rsidR="00377A45" w:rsidRPr="00377A45">
        <w:t>.</w:t>
      </w:r>
    </w:p>
    <w:p w14:paraId="189C1AA8" w14:textId="618A640D" w:rsidR="00AB5783" w:rsidRDefault="00AB5783" w:rsidP="00AB5783">
      <w:pPr>
        <w:pStyle w:val="Heading2"/>
        <w:spacing w:before="360"/>
      </w:pPr>
      <w:bookmarkStart w:id="44" w:name="_Toc205976327"/>
      <w:r w:rsidRPr="00AB5783">
        <w:t>Conditional Deployment to Azure</w:t>
      </w:r>
      <w:bookmarkEnd w:id="44"/>
    </w:p>
    <w:p w14:paraId="26AC633D" w14:textId="622F0798" w:rsidR="00721543" w:rsidRPr="00721543" w:rsidRDefault="0037570E" w:rsidP="00721543">
      <w:r>
        <w:t>Th</w:t>
      </w:r>
      <w:r w:rsidR="00721543">
        <w:t xml:space="preserve">e </w:t>
      </w:r>
      <w:r w:rsidR="00721543" w:rsidRPr="00721543">
        <w:t>principle underpinning this pipeline is that high-stakes deployment decisions remain under human control, with AI providing context-rich, actionable support. Deployment is only triggered if all the following conditions are met:</w:t>
      </w:r>
    </w:p>
    <w:p w14:paraId="3E67DCB9" w14:textId="77777777" w:rsidR="00721543" w:rsidRPr="00721543" w:rsidRDefault="00721543" w:rsidP="00721543">
      <w:pPr>
        <w:numPr>
          <w:ilvl w:val="0"/>
          <w:numId w:val="22"/>
        </w:numPr>
      </w:pPr>
      <w:r w:rsidRPr="00721543">
        <w:t>The SonarQube scan completes without unresolved critical issues.</w:t>
      </w:r>
    </w:p>
    <w:p w14:paraId="318B7C93" w14:textId="58848AAF" w:rsidR="00721543" w:rsidRPr="00721543" w:rsidRDefault="00721543" w:rsidP="00721543">
      <w:pPr>
        <w:numPr>
          <w:ilvl w:val="0"/>
          <w:numId w:val="22"/>
        </w:numPr>
      </w:pPr>
      <w:r w:rsidRPr="00721543">
        <w:t xml:space="preserve">The </w:t>
      </w:r>
      <w:r w:rsidR="00BF3101">
        <w:t>GPT-4.1</w:t>
      </w:r>
      <w:r w:rsidRPr="00721543">
        <w:t xml:space="preserve"> summary, automatically generated within the pipeline, does not flag any severe findings.</w:t>
      </w:r>
    </w:p>
    <w:p w14:paraId="4F36E54C" w14:textId="17911879" w:rsidR="00721543" w:rsidRPr="00721543" w:rsidRDefault="00721543" w:rsidP="00721543">
      <w:pPr>
        <w:numPr>
          <w:ilvl w:val="0"/>
          <w:numId w:val="22"/>
        </w:numPr>
      </w:pPr>
      <w:r w:rsidRPr="00721543">
        <w:t xml:space="preserve">A designated reviewer carefully examines both the detailed SonarQube results and the well-articulated </w:t>
      </w:r>
      <w:r w:rsidR="00BF3101">
        <w:t>GPT-4.1</w:t>
      </w:r>
      <w:r w:rsidRPr="00721543">
        <w:t xml:space="preserve"> recommendations, explicitly approving deployment based on a holistic assessment.</w:t>
      </w:r>
    </w:p>
    <w:p w14:paraId="152D43EE" w14:textId="1161A3B0" w:rsidR="0037570E" w:rsidRPr="0037570E" w:rsidRDefault="00721543" w:rsidP="00721543">
      <w:r w:rsidRPr="00721543">
        <w:t xml:space="preserve">This human-in-the-loop model ensures that sensitive security decisions are always audited and validated by an expert, leveraging the strength of AI-generated insight while maintaining ultimate accountability with experienced reviewers. By combining SonarQube’s exhaustive issue list with </w:t>
      </w:r>
      <w:r w:rsidR="00BF3101">
        <w:t>GPT-4.1</w:t>
      </w:r>
      <w:r w:rsidRPr="00721543">
        <w:t>’s structured and prioritized summarization, the process maximizes both coverage and clarity, minimizing the risk of oversight before production deployment</w:t>
      </w:r>
      <w:r w:rsidR="0037570E">
        <w:t>.</w:t>
      </w:r>
    </w:p>
    <w:p w14:paraId="767E5175" w14:textId="427D2850" w:rsidR="007244AD" w:rsidRDefault="007244AD" w:rsidP="007244AD">
      <w:pPr>
        <w:pStyle w:val="Heading2"/>
        <w:spacing w:before="360"/>
      </w:pPr>
      <w:bookmarkStart w:id="45" w:name="_Toc205976328"/>
      <w:r w:rsidRPr="007244AD">
        <w:t>Project File and Directory Structure</w:t>
      </w:r>
      <w:bookmarkEnd w:id="45"/>
    </w:p>
    <w:p w14:paraId="26D88418" w14:textId="37DDF211" w:rsidR="003F19BF" w:rsidRDefault="003F19BF" w:rsidP="003F19BF">
      <w:r>
        <w:t xml:space="preserve">The </w:t>
      </w:r>
      <w:r w:rsidR="006F5284" w:rsidRPr="006F5284">
        <w:t xml:space="preserve">project builds upon Microsoft’s official </w:t>
      </w:r>
      <w:hyperlink r:id="rId16" w:tgtFrame="_new" w:history="1">
        <w:proofErr w:type="spellStart"/>
        <w:r w:rsidR="006F5284" w:rsidRPr="006F5284">
          <w:rPr>
            <w:rStyle w:val="Hyperlink"/>
          </w:rPr>
          <w:t>eShopOnWeb</w:t>
        </w:r>
        <w:proofErr w:type="spellEnd"/>
        <w:r w:rsidR="006F5284" w:rsidRPr="006F5284">
          <w:rPr>
            <w:rStyle w:val="Hyperlink"/>
          </w:rPr>
          <w:t xml:space="preserve"> repository</w:t>
        </w:r>
      </w:hyperlink>
      <w:r w:rsidR="006F5284" w:rsidRPr="006F5284">
        <w:t>, a production-grade .NET Core sample application hosted on GitHub. This codebase adopts domain-driven design principles and a clean architecture, making it well-suited for modular extension and comprehensive security analysis</w:t>
      </w:r>
      <w:r>
        <w:t>.</w:t>
      </w:r>
    </w:p>
    <w:p w14:paraId="5B504271" w14:textId="77777777" w:rsidR="003F19BF" w:rsidRDefault="003F19BF" w:rsidP="003F19BF"/>
    <w:p w14:paraId="3111CBF5" w14:textId="261EA340" w:rsidR="003F19BF" w:rsidRDefault="003F19BF" w:rsidP="003F19BF">
      <w:r>
        <w:t xml:space="preserve">To </w:t>
      </w:r>
      <w:r w:rsidR="006F5284" w:rsidRPr="006F5284">
        <w:t xml:space="preserve">enable automated static analysis and AI-driven summarization, additional components </w:t>
      </w:r>
      <w:r w:rsidR="006F5284" w:rsidRPr="006F5284">
        <w:lastRenderedPageBreak/>
        <w:t xml:space="preserve">were integrated into the original codebase. These enhancements are organized into a well-structured project directory, with key subdirectories dedicated to CI/CD workflow automation and Azure Function orchestration. The two most critical directories include </w:t>
      </w:r>
      <w:proofErr w:type="gramStart"/>
      <w:r w:rsidR="006F5284" w:rsidRPr="006F5284">
        <w:t>the .</w:t>
      </w:r>
      <w:proofErr w:type="spellStart"/>
      <w:r w:rsidR="006F5284" w:rsidRPr="006F5284">
        <w:t>github</w:t>
      </w:r>
      <w:proofErr w:type="spellEnd"/>
      <w:proofErr w:type="gramEnd"/>
      <w:r w:rsidR="006F5284" w:rsidRPr="006F5284">
        <w:t xml:space="preserve"> folder, which contains the GitHub Actions workflow definitions, and the </w:t>
      </w:r>
      <w:proofErr w:type="spellStart"/>
      <w:r w:rsidR="006F5284" w:rsidRPr="006F5284">
        <w:t>blob_trigger_fn</w:t>
      </w:r>
      <w:proofErr w:type="spellEnd"/>
      <w:r w:rsidR="006F5284" w:rsidRPr="006F5284">
        <w:t xml:space="preserve"> folder, which holds the source code for the Azure Function that drives the AI-powered report summarization</w:t>
      </w:r>
      <w:r w:rsidR="006F5284">
        <w:t>.</w:t>
      </w:r>
    </w:p>
    <w:p w14:paraId="12CA46DB" w14:textId="77777777" w:rsidR="003F19BF" w:rsidRDefault="003F19BF" w:rsidP="003F19BF"/>
    <w:p w14:paraId="750CF2A8" w14:textId="52ED591E" w:rsidR="003F19BF" w:rsidRDefault="003F19BF" w:rsidP="003F19BF">
      <w:pPr>
        <w:pStyle w:val="ListParagraph"/>
        <w:numPr>
          <w:ilvl w:val="0"/>
          <w:numId w:val="23"/>
        </w:numPr>
        <w:ind w:leftChars="0"/>
      </w:pPr>
      <w:proofErr w:type="gramStart"/>
      <w:r>
        <w:rPr>
          <w:rFonts w:hint="eastAsia"/>
        </w:rPr>
        <w:t>.</w:t>
      </w:r>
      <w:proofErr w:type="spellStart"/>
      <w:r>
        <w:rPr>
          <w:rFonts w:hint="eastAsia"/>
        </w:rPr>
        <w:t>github</w:t>
      </w:r>
      <w:proofErr w:type="spellEnd"/>
      <w:proofErr w:type="gramEnd"/>
      <w:r>
        <w:rPr>
          <w:rFonts w:hint="eastAsia"/>
        </w:rPr>
        <w:t xml:space="preserve">: This hidden directory </w:t>
      </w:r>
      <w:r w:rsidRPr="003F19BF">
        <w:t>contains the GitHub Actions YAML workflows. Notably, it includes sonar-</w:t>
      </w:r>
      <w:proofErr w:type="spellStart"/>
      <w:r w:rsidRPr="003F19BF">
        <w:t>gpt</w:t>
      </w:r>
      <w:proofErr w:type="spellEnd"/>
      <w:r w:rsidRPr="003F19BF">
        <w:t>-</w:t>
      </w:r>
      <w:proofErr w:type="spellStart"/>
      <w:r w:rsidRPr="003F19BF">
        <w:t>pipeline.yml</w:t>
      </w:r>
      <w:proofErr w:type="spellEnd"/>
      <w:r w:rsidRPr="003F19BF">
        <w:t>, which orchestrates the CI/CD pipeline up to the point of uploading the SonarQube scan report to Azure Blob Storage. The flow includes code checkout, build, static scan using dotnet-</w:t>
      </w:r>
      <w:proofErr w:type="spellStart"/>
      <w:r w:rsidRPr="003F19BF">
        <w:t>sonarscanner</w:t>
      </w:r>
      <w:proofErr w:type="spellEnd"/>
      <w:r w:rsidRPr="003F19BF">
        <w:t>, and structured report export. This automation guarantees consistency and traceability across all commits while preparing input for the next AI-based summarization stage</w:t>
      </w:r>
      <w:r>
        <w:t>.</w:t>
      </w:r>
    </w:p>
    <w:p w14:paraId="0CC61297" w14:textId="77777777" w:rsidR="003F19BF" w:rsidRDefault="003F19BF" w:rsidP="003F19BF"/>
    <w:p w14:paraId="25C3F290" w14:textId="63853A07" w:rsidR="003F19BF" w:rsidRDefault="003F19BF" w:rsidP="003F19BF">
      <w:pPr>
        <w:pStyle w:val="ListParagraph"/>
        <w:numPr>
          <w:ilvl w:val="0"/>
          <w:numId w:val="23"/>
        </w:numPr>
        <w:ind w:leftChars="0"/>
      </w:pPr>
      <w:proofErr w:type="spellStart"/>
      <w:r>
        <w:t>blob_trigger_fn</w:t>
      </w:r>
      <w:proofErr w:type="spellEnd"/>
      <w:r>
        <w:t xml:space="preserve">: This directory </w:t>
      </w:r>
      <w:r w:rsidR="009E114A" w:rsidRPr="009E114A">
        <w:t xml:space="preserve">holds the Azure Function source code responsible for invoking </w:t>
      </w:r>
      <w:r w:rsidR="00BF3101">
        <w:t>GPT-4.1</w:t>
      </w:r>
      <w:r w:rsidR="009E114A" w:rsidRPr="009E114A">
        <w:t xml:space="preserve"> through Azure </w:t>
      </w:r>
      <w:proofErr w:type="spellStart"/>
      <w:r w:rsidR="009E114A" w:rsidRPr="009E114A">
        <w:t>OpenAI</w:t>
      </w:r>
      <w:proofErr w:type="spellEnd"/>
      <w:r w:rsidR="009E114A" w:rsidRPr="009E114A">
        <w:t xml:space="preserve"> Service in response to blob upload events. The core logic is implemented in __init__.py, which loads the SonarQube scan report (in JSON format), appends a tailored prompt, and sends the request to </w:t>
      </w:r>
      <w:r w:rsidR="00BF3101">
        <w:t>GPT-4.1</w:t>
      </w:r>
      <w:r w:rsidR="009E114A" w:rsidRPr="009E114A">
        <w:t xml:space="preserve"> for advanced vulnerability summarization. The resulting structured, prioritized summary is then written back to Azure Blob Storage for human inspection. The </w:t>
      </w:r>
      <w:proofErr w:type="spellStart"/>
      <w:r w:rsidR="009E114A" w:rsidRPr="009E114A">
        <w:t>function.json</w:t>
      </w:r>
      <w:proofErr w:type="spellEnd"/>
      <w:r w:rsidR="009E114A" w:rsidRPr="009E114A">
        <w:t xml:space="preserve"> file in this directory defines the Azure Function’s bindings and triggers, specifying how the function connects to Blob Storage and reacts automatically to new or updated files. Together, these files enable seamless, event-driven orchestration of AI-assisted report analysis within the CI/CD pipeline</w:t>
      </w:r>
      <w:r>
        <w:t>.</w:t>
      </w:r>
    </w:p>
    <w:p w14:paraId="693D51A1" w14:textId="77777777" w:rsidR="003F19BF" w:rsidRDefault="003F19BF" w:rsidP="003F19BF"/>
    <w:p w14:paraId="46472A77" w14:textId="1158DE36" w:rsidR="00076F91" w:rsidRDefault="003F19BF" w:rsidP="003F19BF">
      <w:r>
        <w:t xml:space="preserve">These two directories encapsulate the pipeline's automation and intelligence layers. Their </w:t>
      </w:r>
      <w:r>
        <w:lastRenderedPageBreak/>
        <w:t>modularity and isolation ensure that the original Microsoft codebase remains unmodified, preserving upgrade compatibility while extending functionality for secure DevOps research.</w:t>
      </w:r>
    </w:p>
    <w:p w14:paraId="49BE7A6D" w14:textId="609253F8" w:rsidR="00076F91" w:rsidRDefault="00076F91" w:rsidP="00076F91">
      <w:pPr>
        <w:pStyle w:val="Heading2"/>
        <w:spacing w:before="360"/>
      </w:pPr>
      <w:bookmarkStart w:id="46" w:name="_Toc205976329"/>
      <w:r w:rsidRPr="00076F91">
        <w:t>Availability of Source Code</w:t>
      </w:r>
      <w:bookmarkEnd w:id="46"/>
    </w:p>
    <w:p w14:paraId="55F6671B" w14:textId="70AD4801" w:rsidR="00076F91" w:rsidRDefault="00076F91" w:rsidP="00076F91">
      <w:r>
        <w:t xml:space="preserve">To facilitate reproducibility and future research, </w:t>
      </w:r>
      <w:r w:rsidR="00CD2D61">
        <w:t>all source code and automation scripts for this study are openly available</w:t>
      </w:r>
      <w:r>
        <w:t xml:space="preserve"> at:</w:t>
      </w:r>
    </w:p>
    <w:p w14:paraId="68AC4CA6" w14:textId="151959A8" w:rsidR="00076F91" w:rsidRPr="00076F91" w:rsidRDefault="001542D5" w:rsidP="00076F91">
      <w:hyperlink r:id="rId17" w:history="1">
        <w:r w:rsidR="00076F91" w:rsidRPr="00076F91">
          <w:rPr>
            <w:rStyle w:val="Hyperlink"/>
          </w:rPr>
          <w:t>https://github.com/stevenscwu/eshop</w:t>
        </w:r>
      </w:hyperlink>
    </w:p>
    <w:p w14:paraId="2788504E" w14:textId="7FA50A2B" w:rsidR="00D15FD3" w:rsidRDefault="00D15FD3" w:rsidP="00D15FD3">
      <w:pPr>
        <w:pStyle w:val="Heading1"/>
      </w:pPr>
      <w:bookmarkStart w:id="47" w:name="_Toc205976330"/>
      <w:r w:rsidRPr="00D15FD3">
        <w:lastRenderedPageBreak/>
        <w:t>: Experiment</w:t>
      </w:r>
      <w:r w:rsidR="00C351E0">
        <w:t>al</w:t>
      </w:r>
      <w:r w:rsidRPr="00D15FD3">
        <w:t xml:space="preserve"> Results and Analysis</w:t>
      </w:r>
      <w:bookmarkEnd w:id="47"/>
    </w:p>
    <w:p w14:paraId="563F0BD1" w14:textId="2B8B5072" w:rsidR="008F7ED5" w:rsidRPr="008F7ED5" w:rsidRDefault="008F7ED5" w:rsidP="008F7ED5">
      <w:r>
        <w:t xml:space="preserve">This chapter presents </w:t>
      </w:r>
      <w:r w:rsidR="00A25EEE" w:rsidRPr="00A25EEE">
        <w:t xml:space="preserve">the evaluation results of the prototype </w:t>
      </w:r>
      <w:proofErr w:type="spellStart"/>
      <w:r w:rsidR="00A25EEE" w:rsidRPr="00A25EEE">
        <w:t>DevSecOps</w:t>
      </w:r>
      <w:proofErr w:type="spellEnd"/>
      <w:r w:rsidR="00A25EEE" w:rsidRPr="00A25EEE">
        <w:t xml:space="preserve"> pipeline, which integrates SonarQube static code analysis with GPT-4.1 post-processing. The primary objective was to assess whether large language model (LLM)-based summarization can enhance triage efficiency, interpretability, and remediation guidance compared with using SonarQube output alone. We also report a real-world deployment study at </w:t>
      </w:r>
      <w:r w:rsidR="00EB0F43" w:rsidRPr="00EB0F43">
        <w:t>a prestigious technology company in Taiwan</w:t>
      </w:r>
      <w:r w:rsidR="00A25EEE" w:rsidRPr="00A25EEE">
        <w:t>, examining pipeline performance in an actual corporate development setting</w:t>
      </w:r>
      <w:r>
        <w:t>.</w:t>
      </w:r>
    </w:p>
    <w:p w14:paraId="70DEC08C" w14:textId="202E24AC" w:rsidR="007244AD" w:rsidRDefault="0075066B" w:rsidP="007244AD">
      <w:pPr>
        <w:pStyle w:val="Heading2"/>
        <w:spacing w:before="360"/>
      </w:pPr>
      <w:bookmarkStart w:id="48" w:name="_Toc205976331"/>
      <w:r w:rsidRPr="0075066B">
        <w:t>Comparative Analysis of SonarQube</w:t>
      </w:r>
      <w:r w:rsidR="000A3D27">
        <w:t xml:space="preserve"> </w:t>
      </w:r>
      <w:r w:rsidRPr="0075066B">
        <w:t xml:space="preserve">and </w:t>
      </w:r>
      <w:r w:rsidR="00F179AA">
        <w:t>GPT</w:t>
      </w:r>
      <w:r w:rsidRPr="0075066B">
        <w:t>-</w:t>
      </w:r>
      <w:r w:rsidR="00F179AA">
        <w:t>4.1</w:t>
      </w:r>
      <w:r w:rsidR="000A3D27">
        <w:t>-b</w:t>
      </w:r>
      <w:r w:rsidRPr="0075066B">
        <w:t>ased S</w:t>
      </w:r>
      <w:r w:rsidR="000A3D27">
        <w:t>ummary Reports</w:t>
      </w:r>
      <w:bookmarkEnd w:id="48"/>
    </w:p>
    <w:p w14:paraId="5FFE4945" w14:textId="43B7B289" w:rsidR="00B725D0" w:rsidRDefault="0075066B" w:rsidP="00B725D0">
      <w:r w:rsidRPr="0075066B">
        <w:t xml:space="preserve">To </w:t>
      </w:r>
      <w:r w:rsidR="00B725D0">
        <w:t>measure summarization effectiveness, two report types were compared:</w:t>
      </w:r>
    </w:p>
    <w:p w14:paraId="75A172F1" w14:textId="7A19D33C" w:rsidR="00B725D0" w:rsidRDefault="00B725D0" w:rsidP="00B725D0">
      <w:pPr>
        <w:pStyle w:val="ListParagraph"/>
        <w:numPr>
          <w:ilvl w:val="0"/>
          <w:numId w:val="28"/>
        </w:numPr>
        <w:ind w:leftChars="0"/>
      </w:pPr>
      <w:r>
        <w:t>Full SonarQube Report – exhaustive listing of all detected code smells, security vulnerabilities, and maintainability issues.</w:t>
      </w:r>
    </w:p>
    <w:p w14:paraId="5F44BF6A" w14:textId="175C1C55" w:rsidR="00B725D0" w:rsidRDefault="00B725D0" w:rsidP="00B725D0">
      <w:pPr>
        <w:pStyle w:val="ListParagraph"/>
        <w:numPr>
          <w:ilvl w:val="0"/>
          <w:numId w:val="28"/>
        </w:numPr>
        <w:ind w:leftChars="0"/>
      </w:pPr>
      <w:r>
        <w:t xml:space="preserve">GPT-4.1 Summary – concise, prioritized report generated via Azure </w:t>
      </w:r>
      <w:proofErr w:type="spellStart"/>
      <w:r>
        <w:t>OpenAI</w:t>
      </w:r>
      <w:proofErr w:type="spellEnd"/>
      <w:r>
        <w:t xml:space="preserve"> post-processing.</w:t>
      </w:r>
    </w:p>
    <w:p w14:paraId="7CF29981" w14:textId="116F5A52" w:rsidR="0075066B" w:rsidRDefault="00B725D0" w:rsidP="00B725D0">
      <w:r>
        <w:t>The SonarQube report provides complete coverage but suffers from information overload. The GPT-4.1 summary distills the most critical findings, aiming to direct developer attention to high-impact issues</w:t>
      </w:r>
      <w:r w:rsidR="007E0173">
        <w:t>.</w:t>
      </w:r>
    </w:p>
    <w:p w14:paraId="77E8B661" w14:textId="35A9A917" w:rsidR="004053D3" w:rsidRDefault="004053D3" w:rsidP="00B725D0"/>
    <w:p w14:paraId="48C8A8F4" w14:textId="05F34B47" w:rsidR="004053D3" w:rsidRDefault="004053D3" w:rsidP="00B725D0"/>
    <w:p w14:paraId="619B8C14" w14:textId="77777777" w:rsidR="004053D3" w:rsidRDefault="004053D3" w:rsidP="00B725D0"/>
    <w:p w14:paraId="27AEAC14" w14:textId="3DAF5F26" w:rsidR="0075066B" w:rsidRPr="0075066B" w:rsidRDefault="0075066B" w:rsidP="0075066B">
      <w:pPr>
        <w:pStyle w:val="Heading3"/>
        <w:spacing w:before="360"/>
      </w:pPr>
      <w:bookmarkStart w:id="49" w:name="_Toc205976332"/>
      <w:r w:rsidRPr="0075066B">
        <w:lastRenderedPageBreak/>
        <w:t>Quantitative Comparison</w:t>
      </w:r>
      <w:bookmarkEnd w:id="49"/>
    </w:p>
    <w:p w14:paraId="054266AD" w14:textId="18ACEFF1" w:rsidR="00416902" w:rsidRDefault="00416902" w:rsidP="00416902">
      <w:pPr>
        <w:pStyle w:val="Caption"/>
        <w:keepNext/>
      </w:pPr>
      <w:bookmarkStart w:id="50" w:name="_Toc205888025"/>
      <w:r>
        <w:t xml:space="preserve">Table </w:t>
      </w:r>
      <w:fldSimple w:instr=" SEQ Table \* ARABIC ">
        <w:r w:rsidR="00071D30">
          <w:rPr>
            <w:noProof/>
          </w:rPr>
          <w:t>1</w:t>
        </w:r>
      </w:fldSimple>
      <w:r w:rsidR="005D0CF0">
        <w:t xml:space="preserve">: </w:t>
      </w:r>
      <w:r w:rsidRPr="00A73D4B">
        <w:t>Severity distribution in SonarQube vs. GPT</w:t>
      </w:r>
      <w:r w:rsidR="00B725D0">
        <w:t>-4.1</w:t>
      </w:r>
      <w:r w:rsidRPr="00A73D4B">
        <w:t xml:space="preserve"> summary report</w:t>
      </w:r>
      <w:bookmarkEnd w:id="50"/>
    </w:p>
    <w:tbl>
      <w:tblPr>
        <w:tblStyle w:val="TableGrid"/>
        <w:tblW w:w="0" w:type="auto"/>
        <w:tblLook w:val="04A0" w:firstRow="1" w:lastRow="0" w:firstColumn="1" w:lastColumn="0" w:noHBand="0" w:noVBand="1"/>
      </w:tblPr>
      <w:tblGrid>
        <w:gridCol w:w="2245"/>
        <w:gridCol w:w="3510"/>
        <w:gridCol w:w="3164"/>
      </w:tblGrid>
      <w:tr w:rsidR="0075066B" w14:paraId="0AC9A419" w14:textId="77777777" w:rsidTr="00664CDF">
        <w:tc>
          <w:tcPr>
            <w:tcW w:w="2245" w:type="dxa"/>
          </w:tcPr>
          <w:p w14:paraId="31FFDF57" w14:textId="6E201BE9" w:rsidR="0075066B" w:rsidRDefault="0075066B" w:rsidP="0075066B">
            <w:r w:rsidRPr="006119A9">
              <w:t>Severity Level</w:t>
            </w:r>
          </w:p>
        </w:tc>
        <w:tc>
          <w:tcPr>
            <w:tcW w:w="3510" w:type="dxa"/>
          </w:tcPr>
          <w:p w14:paraId="4027DA4E" w14:textId="60DBA457" w:rsidR="0075066B" w:rsidRDefault="0075066B" w:rsidP="0075066B">
            <w:r w:rsidRPr="006119A9">
              <w:t>Full SonarQube Report</w:t>
            </w:r>
          </w:p>
        </w:tc>
        <w:tc>
          <w:tcPr>
            <w:tcW w:w="3164" w:type="dxa"/>
          </w:tcPr>
          <w:p w14:paraId="53EECA09" w14:textId="6A8B2F51" w:rsidR="0075066B" w:rsidRDefault="0075066B" w:rsidP="0075066B">
            <w:r w:rsidRPr="006119A9">
              <w:t>GPT</w:t>
            </w:r>
            <w:r w:rsidR="00664CDF">
              <w:t>4.1</w:t>
            </w:r>
            <w:r w:rsidRPr="006119A9">
              <w:t xml:space="preserve"> Summary </w:t>
            </w:r>
          </w:p>
        </w:tc>
      </w:tr>
      <w:tr w:rsidR="0075066B" w14:paraId="0910703B" w14:textId="77777777" w:rsidTr="00664CDF">
        <w:tc>
          <w:tcPr>
            <w:tcW w:w="2245" w:type="dxa"/>
          </w:tcPr>
          <w:p w14:paraId="74A90AFA" w14:textId="5F84F6A1" w:rsidR="0075066B" w:rsidRDefault="0075066B" w:rsidP="0075066B">
            <w:r w:rsidRPr="006119A9">
              <w:t>CRITICAL</w:t>
            </w:r>
          </w:p>
        </w:tc>
        <w:tc>
          <w:tcPr>
            <w:tcW w:w="3510" w:type="dxa"/>
          </w:tcPr>
          <w:p w14:paraId="141705FE" w14:textId="0AF67AA6" w:rsidR="0075066B" w:rsidRDefault="0075066B" w:rsidP="0075066B">
            <w:r w:rsidRPr="006119A9">
              <w:t>12</w:t>
            </w:r>
          </w:p>
        </w:tc>
        <w:tc>
          <w:tcPr>
            <w:tcW w:w="3164" w:type="dxa"/>
          </w:tcPr>
          <w:p w14:paraId="524DADC6" w14:textId="2CCBE4F5" w:rsidR="0075066B" w:rsidRDefault="0075066B" w:rsidP="0075066B">
            <w:r w:rsidRPr="006119A9">
              <w:t>4</w:t>
            </w:r>
          </w:p>
        </w:tc>
      </w:tr>
      <w:tr w:rsidR="0075066B" w14:paraId="5856F594" w14:textId="77777777" w:rsidTr="00664CDF">
        <w:tc>
          <w:tcPr>
            <w:tcW w:w="2245" w:type="dxa"/>
          </w:tcPr>
          <w:p w14:paraId="56AE3F1B" w14:textId="251B5CC1" w:rsidR="0075066B" w:rsidRDefault="0075066B" w:rsidP="0075066B">
            <w:r w:rsidRPr="006119A9">
              <w:t>MAJOR</w:t>
            </w:r>
          </w:p>
        </w:tc>
        <w:tc>
          <w:tcPr>
            <w:tcW w:w="3510" w:type="dxa"/>
          </w:tcPr>
          <w:p w14:paraId="75B7C712" w14:textId="25C2121C" w:rsidR="0075066B" w:rsidRDefault="0075066B" w:rsidP="0075066B">
            <w:r w:rsidRPr="006119A9">
              <w:t>23</w:t>
            </w:r>
          </w:p>
        </w:tc>
        <w:tc>
          <w:tcPr>
            <w:tcW w:w="3164" w:type="dxa"/>
          </w:tcPr>
          <w:p w14:paraId="265CFCB2" w14:textId="213D8647" w:rsidR="0075066B" w:rsidRDefault="0075066B" w:rsidP="0075066B">
            <w:r w:rsidRPr="006119A9">
              <w:t>6</w:t>
            </w:r>
          </w:p>
        </w:tc>
      </w:tr>
      <w:tr w:rsidR="0075066B" w14:paraId="71F79494" w14:textId="77777777" w:rsidTr="00664CDF">
        <w:tc>
          <w:tcPr>
            <w:tcW w:w="2245" w:type="dxa"/>
          </w:tcPr>
          <w:p w14:paraId="1B182275" w14:textId="50551DEB" w:rsidR="0075066B" w:rsidRDefault="0075066B" w:rsidP="0075066B">
            <w:r w:rsidRPr="006119A9">
              <w:t>MINOR</w:t>
            </w:r>
          </w:p>
        </w:tc>
        <w:tc>
          <w:tcPr>
            <w:tcW w:w="3510" w:type="dxa"/>
          </w:tcPr>
          <w:p w14:paraId="07EEA75E" w14:textId="6C69AF30" w:rsidR="0075066B" w:rsidRDefault="0075066B" w:rsidP="0075066B">
            <w:r w:rsidRPr="006119A9">
              <w:t>35</w:t>
            </w:r>
          </w:p>
        </w:tc>
        <w:tc>
          <w:tcPr>
            <w:tcW w:w="3164" w:type="dxa"/>
          </w:tcPr>
          <w:p w14:paraId="699771DA" w14:textId="2D72B714" w:rsidR="0075066B" w:rsidRDefault="0075066B" w:rsidP="0075066B">
            <w:r w:rsidRPr="006119A9">
              <w:t>0</w:t>
            </w:r>
          </w:p>
        </w:tc>
      </w:tr>
      <w:tr w:rsidR="0075066B" w14:paraId="4630C197" w14:textId="77777777" w:rsidTr="00664CDF">
        <w:tc>
          <w:tcPr>
            <w:tcW w:w="2245" w:type="dxa"/>
          </w:tcPr>
          <w:p w14:paraId="420BF08B" w14:textId="24E650CF" w:rsidR="0075066B" w:rsidRDefault="0075066B" w:rsidP="0075066B">
            <w:r w:rsidRPr="006119A9">
              <w:t>INFO</w:t>
            </w:r>
          </w:p>
        </w:tc>
        <w:tc>
          <w:tcPr>
            <w:tcW w:w="3510" w:type="dxa"/>
          </w:tcPr>
          <w:p w14:paraId="5F17EB39" w14:textId="32B6E72C" w:rsidR="0075066B" w:rsidRDefault="0075066B" w:rsidP="0075066B">
            <w:r w:rsidRPr="006119A9">
              <w:t>8</w:t>
            </w:r>
          </w:p>
        </w:tc>
        <w:tc>
          <w:tcPr>
            <w:tcW w:w="3164" w:type="dxa"/>
          </w:tcPr>
          <w:p w14:paraId="33A7C4AC" w14:textId="2DCF51E3" w:rsidR="0075066B" w:rsidRDefault="0075066B" w:rsidP="0075066B">
            <w:r w:rsidRPr="006119A9">
              <w:t>0</w:t>
            </w:r>
          </w:p>
        </w:tc>
      </w:tr>
      <w:tr w:rsidR="0075066B" w14:paraId="166CB937" w14:textId="77777777" w:rsidTr="00664CDF">
        <w:tc>
          <w:tcPr>
            <w:tcW w:w="2245" w:type="dxa"/>
          </w:tcPr>
          <w:p w14:paraId="577FA628" w14:textId="05852F36" w:rsidR="0075066B" w:rsidRDefault="0075066B" w:rsidP="0075066B">
            <w:r w:rsidRPr="006119A9">
              <w:t>Total</w:t>
            </w:r>
          </w:p>
        </w:tc>
        <w:tc>
          <w:tcPr>
            <w:tcW w:w="3510" w:type="dxa"/>
          </w:tcPr>
          <w:p w14:paraId="57162060" w14:textId="6170D181" w:rsidR="0075066B" w:rsidRDefault="0075066B" w:rsidP="0075066B">
            <w:r w:rsidRPr="006119A9">
              <w:t>78</w:t>
            </w:r>
          </w:p>
        </w:tc>
        <w:tc>
          <w:tcPr>
            <w:tcW w:w="3164" w:type="dxa"/>
          </w:tcPr>
          <w:p w14:paraId="06E4E689" w14:textId="4022261E" w:rsidR="0075066B" w:rsidRDefault="0075066B" w:rsidP="0075066B">
            <w:pPr>
              <w:keepNext/>
            </w:pPr>
            <w:r w:rsidRPr="006119A9">
              <w:t>10</w:t>
            </w:r>
          </w:p>
        </w:tc>
      </w:tr>
    </w:tbl>
    <w:p w14:paraId="7FAD341B" w14:textId="11848714" w:rsidR="00B725D0" w:rsidRPr="00B725D0" w:rsidRDefault="004053D3" w:rsidP="00266E03">
      <w:r w:rsidRPr="004053D3">
        <w:t>We define the Severity Coverage Rate (SCR) as:</w:t>
      </w:r>
    </w:p>
    <w:p w14:paraId="3AD9B7AF" w14:textId="1BA0ADB5" w:rsidR="0051071C" w:rsidRPr="006411B0" w:rsidRDefault="00475E2F" w:rsidP="008D66F9">
      <w:r w:rsidRPr="00475E2F">
        <w:t>SCR = (Number of CRITICAL and MAJOR in Summary) / (Number of CRITICAL and MAJOR in Full Report) × 100%</w:t>
      </w:r>
    </w:p>
    <w:p w14:paraId="65C697C7" w14:textId="3763EB90" w:rsidR="004053D3" w:rsidRDefault="004053D3" w:rsidP="004053D3">
      <w:pPr>
        <w:rPr>
          <w:lang w:eastAsia="zh-CN"/>
        </w:rPr>
      </w:pPr>
      <w:r>
        <w:rPr>
          <w:lang w:eastAsia="zh-CN"/>
        </w:rPr>
        <w:t>Here:</w:t>
      </w:r>
    </w:p>
    <w:p w14:paraId="7EC1322D" w14:textId="0F50CF54" w:rsidR="004053D3" w:rsidRDefault="004053D3" w:rsidP="004053D3">
      <w:pPr>
        <w:pStyle w:val="ListParagraph"/>
        <w:numPr>
          <w:ilvl w:val="0"/>
          <w:numId w:val="31"/>
        </w:numPr>
        <w:ind w:leftChars="0"/>
        <w:rPr>
          <w:lang w:eastAsia="zh-CN"/>
        </w:rPr>
      </w:pPr>
      <w:r>
        <w:rPr>
          <w:lang w:eastAsia="zh-CN"/>
        </w:rPr>
        <w:t>Numerator = 4 (CRITICAL) + 6 (MAJOR) = 10</w:t>
      </w:r>
    </w:p>
    <w:p w14:paraId="52F453CD" w14:textId="2A2E7F17" w:rsidR="004053D3" w:rsidRDefault="004053D3" w:rsidP="004053D3">
      <w:pPr>
        <w:pStyle w:val="ListParagraph"/>
        <w:numPr>
          <w:ilvl w:val="0"/>
          <w:numId w:val="31"/>
        </w:numPr>
        <w:ind w:leftChars="0"/>
        <w:rPr>
          <w:lang w:eastAsia="zh-CN"/>
        </w:rPr>
      </w:pPr>
      <w:r>
        <w:rPr>
          <w:lang w:eastAsia="zh-CN"/>
        </w:rPr>
        <w:t>Denominator = 12 (CRITICAL) + 23 (MAJOR) = 35</w:t>
      </w:r>
    </w:p>
    <w:p w14:paraId="023FB173" w14:textId="77777777" w:rsidR="004053D3" w:rsidRDefault="004053D3" w:rsidP="004053D3">
      <w:pPr>
        <w:pStyle w:val="ListParagraph"/>
        <w:numPr>
          <w:ilvl w:val="0"/>
          <w:numId w:val="31"/>
        </w:numPr>
        <w:ind w:leftChars="0"/>
        <w:rPr>
          <w:lang w:eastAsia="zh-CN"/>
        </w:rPr>
      </w:pPr>
      <w:r>
        <w:rPr>
          <w:lang w:eastAsia="zh-CN"/>
        </w:rPr>
        <w:t>SCR = (10 / 35) × 100% = 28.6%</w:t>
      </w:r>
    </w:p>
    <w:p w14:paraId="60873150" w14:textId="77777777" w:rsidR="004053D3" w:rsidRDefault="004053D3" w:rsidP="004053D3">
      <w:pPr>
        <w:rPr>
          <w:lang w:eastAsia="zh-CN"/>
        </w:rPr>
      </w:pPr>
    </w:p>
    <w:p w14:paraId="546C84F1" w14:textId="3D7BAE2B" w:rsidR="00266E03" w:rsidRPr="00266E03" w:rsidRDefault="004053D3" w:rsidP="004053D3">
      <w:pPr>
        <w:rPr>
          <w:lang w:eastAsia="zh-CN"/>
        </w:rPr>
      </w:pPr>
      <w:r>
        <w:rPr>
          <w:lang w:eastAsia="zh-CN"/>
        </w:rPr>
        <w:t>A 28.6% SCR means the summary retained roughly one-quarter of all high-severity findings, intentionally filtering out low-context or duplicate items. While this supports focus, the result highlights a tuning challenge: summaries must balance brevity against full risk coverage</w:t>
      </w:r>
      <w:r w:rsidR="00266E03" w:rsidRPr="00266E03">
        <w:rPr>
          <w:lang w:eastAsia="zh-CN"/>
        </w:rPr>
        <w:t>.</w:t>
      </w:r>
    </w:p>
    <w:p w14:paraId="32C6EF35" w14:textId="7C5F1720" w:rsidR="0075066B" w:rsidRDefault="0075066B" w:rsidP="0075066B">
      <w:pPr>
        <w:pStyle w:val="Heading3"/>
        <w:spacing w:before="360"/>
      </w:pPr>
      <w:bookmarkStart w:id="51" w:name="_Toc205976333"/>
      <w:r w:rsidRPr="0075066B">
        <w:t>Qualitative Enhancement</w:t>
      </w:r>
      <w:bookmarkEnd w:id="51"/>
    </w:p>
    <w:p w14:paraId="6D202D43" w14:textId="5BC88399" w:rsidR="00032ACB" w:rsidRDefault="004053D3" w:rsidP="00032ACB">
      <w:r w:rsidRPr="004053D3">
        <w:t>Low-value findings in the raw SonarQube output, e.g.</w:t>
      </w:r>
      <w:r w:rsidR="00032ACB">
        <w:t>:</w:t>
      </w:r>
    </w:p>
    <w:p w14:paraId="5E4256CB" w14:textId="0C5D443A" w:rsidR="00032ACB" w:rsidRDefault="00032ACB" w:rsidP="004053D3">
      <w:pPr>
        <w:ind w:firstLine="480"/>
      </w:pPr>
      <w:r>
        <w:t>"Remove the unused local variable 'e'" (</w:t>
      </w:r>
      <w:proofErr w:type="gramStart"/>
      <w:r>
        <w:t>python:S</w:t>
      </w:r>
      <w:proofErr w:type="gramEnd"/>
      <w:r>
        <w:t>1481, MINOR)</w:t>
      </w:r>
    </w:p>
    <w:p w14:paraId="0EA0E128" w14:textId="4D026607" w:rsidR="00032ACB" w:rsidRDefault="004053D3" w:rsidP="00032ACB">
      <w:r w:rsidRPr="004053D3">
        <w:t>were excluded from the summary. Instead, GPT-4.1 produced context-aware guidance, e.g.</w:t>
      </w:r>
      <w:r w:rsidR="00032ACB">
        <w:t>:</w:t>
      </w:r>
    </w:p>
    <w:p w14:paraId="572D62DB" w14:textId="6DEAE4F9" w:rsidR="00032ACB" w:rsidRDefault="00032ACB" w:rsidP="004053D3">
      <w:pPr>
        <w:ind w:firstLine="480"/>
      </w:pPr>
      <w:r>
        <w:t xml:space="preserve">"Empty method in authentication flow; add comment or throw </w:t>
      </w:r>
      <w:proofErr w:type="spellStart"/>
      <w:r>
        <w:t>NotSupportedException</w:t>
      </w:r>
      <w:proofErr w:type="spellEnd"/>
      <w:r>
        <w:t>."</w:t>
      </w:r>
    </w:p>
    <w:p w14:paraId="4C07AE5A" w14:textId="39DA1512" w:rsidR="00110007" w:rsidRPr="00032ACB" w:rsidRDefault="004053D3" w:rsidP="00032ACB">
      <w:r w:rsidRPr="004053D3">
        <w:lastRenderedPageBreak/>
        <w:t>Such entries include rationale and remediation suggestions, improving actionability</w:t>
      </w:r>
      <w:r w:rsidR="00032ACB">
        <w:t>.</w:t>
      </w:r>
    </w:p>
    <w:p w14:paraId="549A70DC" w14:textId="27E2B4AD" w:rsidR="0075066B" w:rsidRDefault="0075066B" w:rsidP="0075066B">
      <w:pPr>
        <w:pStyle w:val="Heading3"/>
        <w:spacing w:before="360"/>
      </w:pPr>
      <w:bookmarkStart w:id="52" w:name="_Toc205976334"/>
      <w:r w:rsidRPr="0075066B">
        <w:t>Summary Metrics</w:t>
      </w:r>
      <w:bookmarkEnd w:id="52"/>
    </w:p>
    <w:p w14:paraId="3BBACE9E" w14:textId="579380EA" w:rsidR="00416902" w:rsidRDefault="00416902" w:rsidP="00416902">
      <w:pPr>
        <w:pStyle w:val="Caption"/>
        <w:keepNext/>
      </w:pPr>
      <w:bookmarkStart w:id="53" w:name="_Toc205888026"/>
      <w:r>
        <w:t xml:space="preserve">Table </w:t>
      </w:r>
      <w:fldSimple w:instr=" SEQ Table \* ARABIC ">
        <w:r w:rsidR="00071D30">
          <w:rPr>
            <w:noProof/>
          </w:rPr>
          <w:t>2</w:t>
        </w:r>
      </w:fldSimple>
      <w:r>
        <w:t xml:space="preserve">: </w:t>
      </w:r>
      <w:r w:rsidRPr="00806E14">
        <w:t xml:space="preserve">Summary of </w:t>
      </w:r>
      <w:r>
        <w:t>Gpt-4.1</w:t>
      </w:r>
      <w:r w:rsidRPr="00806E14">
        <w:t xml:space="preserve"> performance metrics</w:t>
      </w:r>
      <w:bookmarkEnd w:id="53"/>
    </w:p>
    <w:tbl>
      <w:tblPr>
        <w:tblStyle w:val="TableGrid"/>
        <w:tblW w:w="0" w:type="auto"/>
        <w:tblLook w:val="04A0" w:firstRow="1" w:lastRow="0" w:firstColumn="1" w:lastColumn="0" w:noHBand="0" w:noVBand="1"/>
      </w:tblPr>
      <w:tblGrid>
        <w:gridCol w:w="4459"/>
        <w:gridCol w:w="4460"/>
      </w:tblGrid>
      <w:tr w:rsidR="00032ACB" w14:paraId="6553EBEA" w14:textId="77777777" w:rsidTr="00032ACB">
        <w:tc>
          <w:tcPr>
            <w:tcW w:w="4459" w:type="dxa"/>
          </w:tcPr>
          <w:p w14:paraId="66D396D1" w14:textId="38C08EFD" w:rsidR="00032ACB" w:rsidRDefault="00032ACB" w:rsidP="00032ACB">
            <w:r w:rsidRPr="00FC5630">
              <w:t>Metric</w:t>
            </w:r>
          </w:p>
        </w:tc>
        <w:tc>
          <w:tcPr>
            <w:tcW w:w="4460" w:type="dxa"/>
          </w:tcPr>
          <w:p w14:paraId="5E4DAF88" w14:textId="4E3A54A7" w:rsidR="00032ACB" w:rsidRDefault="00032ACB" w:rsidP="00032ACB">
            <w:r w:rsidRPr="00FC5630">
              <w:t>Value</w:t>
            </w:r>
          </w:p>
        </w:tc>
      </w:tr>
      <w:tr w:rsidR="00032ACB" w14:paraId="55EA8B20" w14:textId="77777777" w:rsidTr="00032ACB">
        <w:tc>
          <w:tcPr>
            <w:tcW w:w="4459" w:type="dxa"/>
          </w:tcPr>
          <w:p w14:paraId="5F8E6558" w14:textId="2ECE7538" w:rsidR="00032ACB" w:rsidRDefault="00032ACB" w:rsidP="00032ACB">
            <w:r w:rsidRPr="00FC5630">
              <w:t>Reduction Rate</w:t>
            </w:r>
          </w:p>
        </w:tc>
        <w:tc>
          <w:tcPr>
            <w:tcW w:w="4460" w:type="dxa"/>
          </w:tcPr>
          <w:p w14:paraId="74D2CC0A" w14:textId="4173A40F" w:rsidR="00032ACB" w:rsidRDefault="00032ACB" w:rsidP="00032ACB">
            <w:r w:rsidRPr="00FC5630">
              <w:t>87.2%</w:t>
            </w:r>
          </w:p>
        </w:tc>
      </w:tr>
      <w:tr w:rsidR="00032ACB" w14:paraId="67699990" w14:textId="77777777" w:rsidTr="00032ACB">
        <w:tc>
          <w:tcPr>
            <w:tcW w:w="4459" w:type="dxa"/>
          </w:tcPr>
          <w:p w14:paraId="21E82F41" w14:textId="0C69AE91" w:rsidR="00032ACB" w:rsidRDefault="00032ACB" w:rsidP="00032ACB">
            <w:r w:rsidRPr="00FC5630">
              <w:t>Coverage of High-Severity Issues</w:t>
            </w:r>
          </w:p>
        </w:tc>
        <w:tc>
          <w:tcPr>
            <w:tcW w:w="4460" w:type="dxa"/>
          </w:tcPr>
          <w:p w14:paraId="6369A847" w14:textId="4D5A9F5B" w:rsidR="00032ACB" w:rsidRDefault="00032ACB" w:rsidP="00032ACB">
            <w:r w:rsidRPr="00FC5630">
              <w:t>28.6%</w:t>
            </w:r>
          </w:p>
        </w:tc>
      </w:tr>
      <w:tr w:rsidR="00032ACB" w14:paraId="7574BDB2" w14:textId="77777777" w:rsidTr="00032ACB">
        <w:tc>
          <w:tcPr>
            <w:tcW w:w="4459" w:type="dxa"/>
          </w:tcPr>
          <w:p w14:paraId="5935071F" w14:textId="28A0461E" w:rsidR="00032ACB" w:rsidRDefault="00032ACB" w:rsidP="00032ACB">
            <w:r w:rsidRPr="00FC5630">
              <w:t>Minor/Info Issue Filtering</w:t>
            </w:r>
          </w:p>
        </w:tc>
        <w:tc>
          <w:tcPr>
            <w:tcW w:w="4460" w:type="dxa"/>
          </w:tcPr>
          <w:p w14:paraId="625F19FC" w14:textId="27AEC17F" w:rsidR="00032ACB" w:rsidRDefault="00032ACB" w:rsidP="00032ACB">
            <w:r w:rsidRPr="00FC5630">
              <w:t>100%</w:t>
            </w:r>
          </w:p>
        </w:tc>
      </w:tr>
      <w:tr w:rsidR="00032ACB" w14:paraId="6A713E05" w14:textId="77777777" w:rsidTr="00032ACB">
        <w:tc>
          <w:tcPr>
            <w:tcW w:w="4459" w:type="dxa"/>
          </w:tcPr>
          <w:p w14:paraId="1A9E5E1C" w14:textId="7641DB62" w:rsidR="00032ACB" w:rsidRDefault="00032ACB" w:rsidP="00032ACB">
            <w:r w:rsidRPr="00FC5630">
              <w:t>Actionability of Output</w:t>
            </w:r>
          </w:p>
        </w:tc>
        <w:tc>
          <w:tcPr>
            <w:tcW w:w="4460" w:type="dxa"/>
          </w:tcPr>
          <w:p w14:paraId="488D292B" w14:textId="578A2BEC" w:rsidR="00032ACB" w:rsidRDefault="00032ACB" w:rsidP="00032ACB">
            <w:pPr>
              <w:keepNext/>
            </w:pPr>
            <w:r w:rsidRPr="00FC5630">
              <w:t>High (contextual)</w:t>
            </w:r>
          </w:p>
        </w:tc>
      </w:tr>
    </w:tbl>
    <w:p w14:paraId="1AFFEBE1" w14:textId="77777777" w:rsidR="00541240" w:rsidRDefault="00541240" w:rsidP="007E0173"/>
    <w:p w14:paraId="6A45FA56" w14:textId="5503154A" w:rsidR="0075066B" w:rsidRPr="007E0173" w:rsidRDefault="00032ACB" w:rsidP="007E0173">
      <w:r w:rsidRPr="00032ACB">
        <w:t xml:space="preserve">This </w:t>
      </w:r>
      <w:r w:rsidR="004053D3" w:rsidRPr="004053D3">
        <w:t xml:space="preserve">GPT-4.1 summarizer effectively transforms exhaustive static analysis into concise, human-readable, and action-oriented reports—aligned with our goal of AI-assisted </w:t>
      </w:r>
      <w:proofErr w:type="spellStart"/>
      <w:r w:rsidR="004053D3" w:rsidRPr="004053D3">
        <w:t>DevSecOps</w:t>
      </w:r>
      <w:proofErr w:type="spellEnd"/>
      <w:r w:rsidRPr="00032ACB">
        <w:t>.</w:t>
      </w:r>
    </w:p>
    <w:p w14:paraId="3E0775FF" w14:textId="45EB3C98" w:rsidR="007244AD" w:rsidRDefault="000D6841" w:rsidP="007244AD">
      <w:pPr>
        <w:pStyle w:val="Heading2"/>
        <w:spacing w:before="360"/>
      </w:pPr>
      <w:bookmarkStart w:id="54" w:name="_Toc205976335"/>
      <w:r>
        <w:rPr>
          <w:rFonts w:hint="eastAsia"/>
        </w:rPr>
        <w:t>Re</w:t>
      </w:r>
      <w:r>
        <w:t xml:space="preserve">al-world </w:t>
      </w:r>
      <w:r w:rsidR="001E2A17" w:rsidRPr="001E2A17">
        <w:t>Case Study on</w:t>
      </w:r>
      <w:r w:rsidR="001E2A17">
        <w:t xml:space="preserve"> </w:t>
      </w:r>
      <w:r w:rsidR="00B45876" w:rsidRPr="00B45876">
        <w:t xml:space="preserve">a Prestigious Technology Company in Taiwan </w:t>
      </w:r>
      <w:r w:rsidR="001E2A17" w:rsidRPr="001E2A17">
        <w:t>Repository</w:t>
      </w:r>
      <w:bookmarkEnd w:id="54"/>
    </w:p>
    <w:p w14:paraId="5F0E36B5" w14:textId="32782A1E" w:rsidR="00B725D0" w:rsidRDefault="00B725D0" w:rsidP="00B725D0">
      <w:r>
        <w:t xml:space="preserve">We evaluated </w:t>
      </w:r>
      <w:r w:rsidR="000D6841" w:rsidRPr="000D6841">
        <w:t xml:space="preserve">the AI-augmented </w:t>
      </w:r>
      <w:proofErr w:type="spellStart"/>
      <w:r w:rsidR="000D6841" w:rsidRPr="000D6841">
        <w:t>DevSecOps</w:t>
      </w:r>
      <w:proofErr w:type="spellEnd"/>
      <w:r w:rsidR="000D6841" w:rsidRPr="000D6841">
        <w:t xml:space="preserve"> pipeline in a live internal corporate repository over a ten-day observation window, capturing five sequential SonarQube snapshots. The aim was to assess whether GPT-4.1–assisted triage influenced developer prioritization and accelerated high-severity issue remediation</w:t>
      </w:r>
      <w:r>
        <w:t>. Metrics tracked:</w:t>
      </w:r>
    </w:p>
    <w:p w14:paraId="5406D879" w14:textId="5659DA35" w:rsidR="00B725D0" w:rsidRDefault="00B725D0" w:rsidP="00B725D0">
      <w:pPr>
        <w:pStyle w:val="ListParagraph"/>
        <w:numPr>
          <w:ilvl w:val="0"/>
          <w:numId w:val="29"/>
        </w:numPr>
        <w:ind w:leftChars="0"/>
      </w:pPr>
      <w:r>
        <w:t xml:space="preserve">High-Severity Closed / New – </w:t>
      </w:r>
      <w:r w:rsidR="000D6841" w:rsidRPr="000D6841">
        <w:t>Number of CRITICAL and MAJOR issues closed vs. newly introduced in each interval</w:t>
      </w:r>
      <w:r>
        <w:t>.</w:t>
      </w:r>
    </w:p>
    <w:p w14:paraId="59A1B77A" w14:textId="3A747532" w:rsidR="001A78A4" w:rsidRDefault="00B725D0" w:rsidP="00B725D0">
      <w:pPr>
        <w:pStyle w:val="ListParagraph"/>
        <w:numPr>
          <w:ilvl w:val="0"/>
          <w:numId w:val="29"/>
        </w:numPr>
        <w:ind w:leftChars="0"/>
      </w:pPr>
      <w:r>
        <w:t xml:space="preserve">High-Severity Net Delta – (Closed CRITICAL + Closed MAJOR) − (New CRITICAL + New MAJOR). </w:t>
      </w:r>
      <w:r w:rsidR="000D6841" w:rsidRPr="000D6841">
        <w:t>A positive value indicates net improvement in code quality</w:t>
      </w:r>
      <w:r>
        <w:t>.</w:t>
      </w:r>
    </w:p>
    <w:p w14:paraId="2A926DDF" w14:textId="5AC2F44D" w:rsidR="001A78A4" w:rsidRDefault="001A78A4" w:rsidP="001A78A4">
      <w:pPr>
        <w:pStyle w:val="ListParagraph"/>
        <w:ind w:leftChars="0" w:left="840"/>
      </w:pPr>
    </w:p>
    <w:p w14:paraId="665B55F3" w14:textId="77777777" w:rsidR="00F80846" w:rsidRDefault="00F80846" w:rsidP="00434244">
      <w:pPr>
        <w:pStyle w:val="Caption"/>
        <w:keepNext/>
      </w:pPr>
    </w:p>
    <w:p w14:paraId="0AEE8C06" w14:textId="1B5C260A" w:rsidR="00434244" w:rsidRDefault="00434244" w:rsidP="00434244">
      <w:pPr>
        <w:pStyle w:val="Caption"/>
        <w:keepNext/>
      </w:pPr>
      <w:bookmarkStart w:id="55" w:name="_Toc205888027"/>
      <w:r>
        <w:t xml:space="preserve">Table </w:t>
      </w:r>
      <w:fldSimple w:instr=" SEQ Table \* ARABIC ">
        <w:r w:rsidR="00071D30">
          <w:rPr>
            <w:noProof/>
          </w:rPr>
          <w:t>3</w:t>
        </w:r>
      </w:fldSimple>
      <w:r w:rsidR="00CB54E6">
        <w:t>:</w:t>
      </w:r>
      <w:r>
        <w:t xml:space="preserve"> </w:t>
      </w:r>
      <w:r w:rsidR="000D6841">
        <w:t>P</w:t>
      </w:r>
      <w:r w:rsidRPr="00F63C73">
        <w:t>er-interval KPI</w:t>
      </w:r>
      <w:r w:rsidR="00B725D0">
        <w:t xml:space="preserve"> results</w:t>
      </w:r>
      <w:bookmarkEnd w:id="55"/>
    </w:p>
    <w:tbl>
      <w:tblPr>
        <w:tblW w:w="8380" w:type="dxa"/>
        <w:tblLook w:val="04A0" w:firstRow="1" w:lastRow="0" w:firstColumn="1" w:lastColumn="0" w:noHBand="0" w:noVBand="1"/>
      </w:tblPr>
      <w:tblGrid>
        <w:gridCol w:w="956"/>
        <w:gridCol w:w="695"/>
        <w:gridCol w:w="943"/>
        <w:gridCol w:w="1025"/>
        <w:gridCol w:w="936"/>
        <w:gridCol w:w="1025"/>
        <w:gridCol w:w="943"/>
        <w:gridCol w:w="928"/>
        <w:gridCol w:w="929"/>
      </w:tblGrid>
      <w:tr w:rsidR="001A78A4" w:rsidRPr="001A78A4" w14:paraId="2DE213EF" w14:textId="77777777" w:rsidTr="00434244">
        <w:trPr>
          <w:trHeight w:val="580"/>
        </w:trPr>
        <w:tc>
          <w:tcPr>
            <w:tcW w:w="9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24E20" w14:textId="77777777" w:rsidR="001A78A4" w:rsidRPr="001A78A4" w:rsidRDefault="001A78A4" w:rsidP="001A78A4">
            <w:pPr>
              <w:widowControl/>
              <w:overflowPunct/>
              <w:spacing w:line="240" w:lineRule="auto"/>
              <w:jc w:val="center"/>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Interval</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14AC000A"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Days</w:t>
            </w:r>
          </w:p>
        </w:tc>
        <w:tc>
          <w:tcPr>
            <w:tcW w:w="943" w:type="dxa"/>
            <w:tcBorders>
              <w:top w:val="single" w:sz="4" w:space="0" w:color="auto"/>
              <w:left w:val="nil"/>
              <w:bottom w:val="single" w:sz="4" w:space="0" w:color="auto"/>
              <w:right w:val="single" w:sz="4" w:space="0" w:color="auto"/>
            </w:tcBorders>
            <w:shd w:val="clear" w:color="auto" w:fill="auto"/>
            <w:vAlign w:val="center"/>
            <w:hideMark/>
          </w:tcPr>
          <w:p w14:paraId="258A2E04"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Closed (CRIT)</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411413A3"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Closed (MAJOR)</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3A42394B"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New (CRIT)</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99CCD5D"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New (MAJOR)</w:t>
            </w:r>
          </w:p>
        </w:tc>
        <w:tc>
          <w:tcPr>
            <w:tcW w:w="943" w:type="dxa"/>
            <w:tcBorders>
              <w:top w:val="single" w:sz="4" w:space="0" w:color="auto"/>
              <w:left w:val="nil"/>
              <w:bottom w:val="single" w:sz="4" w:space="0" w:color="auto"/>
              <w:right w:val="single" w:sz="4" w:space="0" w:color="auto"/>
            </w:tcBorders>
            <w:shd w:val="clear" w:color="auto" w:fill="auto"/>
            <w:vAlign w:val="center"/>
            <w:hideMark/>
          </w:tcPr>
          <w:p w14:paraId="2F7F1778"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High-</w:t>
            </w:r>
            <w:proofErr w:type="spellStart"/>
            <w:r w:rsidRPr="001A78A4">
              <w:rPr>
                <w:rFonts w:ascii="Calibri" w:eastAsia="Times New Roman" w:hAnsi="Calibri" w:cs="Calibri"/>
                <w:b/>
                <w:bCs/>
                <w:color w:val="000000"/>
                <w:kern w:val="0"/>
                <w:sz w:val="22"/>
                <w:lang w:eastAsia="zh-CN"/>
              </w:rPr>
              <w:t>Sev</w:t>
            </w:r>
            <w:proofErr w:type="spellEnd"/>
            <w:r w:rsidRPr="001A78A4">
              <w:rPr>
                <w:rFonts w:ascii="Calibri" w:eastAsia="Times New Roman" w:hAnsi="Calibri" w:cs="Calibri"/>
                <w:b/>
                <w:bCs/>
                <w:color w:val="000000"/>
                <w:kern w:val="0"/>
                <w:sz w:val="22"/>
                <w:lang w:eastAsia="zh-CN"/>
              </w:rPr>
              <w:t xml:space="preserve"> Closed</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9B4104A"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High-</w:t>
            </w:r>
            <w:proofErr w:type="spellStart"/>
            <w:r w:rsidRPr="001A78A4">
              <w:rPr>
                <w:rFonts w:ascii="Calibri" w:eastAsia="Times New Roman" w:hAnsi="Calibri" w:cs="Calibri"/>
                <w:b/>
                <w:bCs/>
                <w:color w:val="000000"/>
                <w:kern w:val="0"/>
                <w:sz w:val="22"/>
                <w:lang w:eastAsia="zh-CN"/>
              </w:rPr>
              <w:t>Sev</w:t>
            </w:r>
            <w:proofErr w:type="spellEnd"/>
            <w:r w:rsidRPr="001A78A4">
              <w:rPr>
                <w:rFonts w:ascii="Calibri" w:eastAsia="Times New Roman" w:hAnsi="Calibri" w:cs="Calibri"/>
                <w:b/>
                <w:bCs/>
                <w:color w:val="000000"/>
                <w:kern w:val="0"/>
                <w:sz w:val="22"/>
                <w:lang w:eastAsia="zh-CN"/>
              </w:rPr>
              <w:t xml:space="preserve"> New</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4BE1BB7A"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High-</w:t>
            </w:r>
            <w:proofErr w:type="spellStart"/>
            <w:r w:rsidRPr="001A78A4">
              <w:rPr>
                <w:rFonts w:ascii="Calibri" w:eastAsia="Times New Roman" w:hAnsi="Calibri" w:cs="Calibri"/>
                <w:b/>
                <w:bCs/>
                <w:color w:val="000000"/>
                <w:kern w:val="0"/>
                <w:sz w:val="22"/>
                <w:lang w:eastAsia="zh-CN"/>
              </w:rPr>
              <w:t>Sev</w:t>
            </w:r>
            <w:proofErr w:type="spellEnd"/>
            <w:r w:rsidRPr="001A78A4">
              <w:rPr>
                <w:rFonts w:ascii="Calibri" w:eastAsia="Times New Roman" w:hAnsi="Calibri" w:cs="Calibri"/>
                <w:b/>
                <w:bCs/>
                <w:color w:val="000000"/>
                <w:kern w:val="0"/>
                <w:sz w:val="22"/>
                <w:lang w:eastAsia="zh-CN"/>
              </w:rPr>
              <w:t xml:space="preserve"> Net Delta</w:t>
            </w:r>
          </w:p>
        </w:tc>
      </w:tr>
      <w:tr w:rsidR="001A78A4" w:rsidRPr="001A78A4" w14:paraId="6E6A1CF4" w14:textId="77777777" w:rsidTr="00434244">
        <w:trPr>
          <w:trHeight w:val="58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55237EC8" w14:textId="77777777" w:rsidR="001A78A4" w:rsidRPr="001A78A4" w:rsidRDefault="001A78A4" w:rsidP="001A78A4">
            <w:pPr>
              <w:widowControl/>
              <w:overflowPunct/>
              <w:spacing w:line="240" w:lineRule="auto"/>
              <w:jc w:val="lef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Jul 30–Aug 5</w:t>
            </w:r>
          </w:p>
        </w:tc>
        <w:tc>
          <w:tcPr>
            <w:tcW w:w="695" w:type="dxa"/>
            <w:tcBorders>
              <w:top w:val="nil"/>
              <w:left w:val="nil"/>
              <w:bottom w:val="single" w:sz="4" w:space="0" w:color="auto"/>
              <w:right w:val="single" w:sz="4" w:space="0" w:color="auto"/>
            </w:tcBorders>
            <w:shd w:val="clear" w:color="auto" w:fill="auto"/>
            <w:vAlign w:val="center"/>
            <w:hideMark/>
          </w:tcPr>
          <w:p w14:paraId="4DC39905"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6</w:t>
            </w:r>
          </w:p>
        </w:tc>
        <w:tc>
          <w:tcPr>
            <w:tcW w:w="943" w:type="dxa"/>
            <w:tcBorders>
              <w:top w:val="nil"/>
              <w:left w:val="nil"/>
              <w:bottom w:val="single" w:sz="4" w:space="0" w:color="auto"/>
              <w:right w:val="single" w:sz="4" w:space="0" w:color="auto"/>
            </w:tcBorders>
            <w:shd w:val="clear" w:color="auto" w:fill="auto"/>
            <w:vAlign w:val="center"/>
            <w:hideMark/>
          </w:tcPr>
          <w:p w14:paraId="63D230E7"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9</w:t>
            </w:r>
          </w:p>
        </w:tc>
        <w:tc>
          <w:tcPr>
            <w:tcW w:w="1025" w:type="dxa"/>
            <w:tcBorders>
              <w:top w:val="nil"/>
              <w:left w:val="nil"/>
              <w:bottom w:val="single" w:sz="4" w:space="0" w:color="auto"/>
              <w:right w:val="single" w:sz="4" w:space="0" w:color="auto"/>
            </w:tcBorders>
            <w:shd w:val="clear" w:color="auto" w:fill="auto"/>
            <w:vAlign w:val="center"/>
            <w:hideMark/>
          </w:tcPr>
          <w:p w14:paraId="11AAF0D4"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25</w:t>
            </w:r>
          </w:p>
        </w:tc>
        <w:tc>
          <w:tcPr>
            <w:tcW w:w="936" w:type="dxa"/>
            <w:tcBorders>
              <w:top w:val="nil"/>
              <w:left w:val="nil"/>
              <w:bottom w:val="single" w:sz="4" w:space="0" w:color="auto"/>
              <w:right w:val="single" w:sz="4" w:space="0" w:color="auto"/>
            </w:tcBorders>
            <w:shd w:val="clear" w:color="auto" w:fill="auto"/>
            <w:vAlign w:val="center"/>
            <w:hideMark/>
          </w:tcPr>
          <w:p w14:paraId="65E59F7F"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1025" w:type="dxa"/>
            <w:tcBorders>
              <w:top w:val="nil"/>
              <w:left w:val="nil"/>
              <w:bottom w:val="single" w:sz="4" w:space="0" w:color="auto"/>
              <w:right w:val="single" w:sz="4" w:space="0" w:color="auto"/>
            </w:tcBorders>
            <w:shd w:val="clear" w:color="auto" w:fill="auto"/>
            <w:vAlign w:val="center"/>
            <w:hideMark/>
          </w:tcPr>
          <w:p w14:paraId="3524CAF7"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13</w:t>
            </w:r>
          </w:p>
        </w:tc>
        <w:tc>
          <w:tcPr>
            <w:tcW w:w="943" w:type="dxa"/>
            <w:tcBorders>
              <w:top w:val="nil"/>
              <w:left w:val="nil"/>
              <w:bottom w:val="single" w:sz="4" w:space="0" w:color="auto"/>
              <w:right w:val="single" w:sz="4" w:space="0" w:color="auto"/>
            </w:tcBorders>
            <w:shd w:val="clear" w:color="auto" w:fill="auto"/>
            <w:vAlign w:val="center"/>
            <w:hideMark/>
          </w:tcPr>
          <w:p w14:paraId="5F8B3AEC"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34</w:t>
            </w:r>
          </w:p>
        </w:tc>
        <w:tc>
          <w:tcPr>
            <w:tcW w:w="928" w:type="dxa"/>
            <w:tcBorders>
              <w:top w:val="nil"/>
              <w:left w:val="nil"/>
              <w:bottom w:val="single" w:sz="4" w:space="0" w:color="auto"/>
              <w:right w:val="single" w:sz="4" w:space="0" w:color="auto"/>
            </w:tcBorders>
            <w:shd w:val="clear" w:color="auto" w:fill="auto"/>
            <w:vAlign w:val="center"/>
            <w:hideMark/>
          </w:tcPr>
          <w:p w14:paraId="7B605DBA"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15</w:t>
            </w:r>
          </w:p>
        </w:tc>
        <w:tc>
          <w:tcPr>
            <w:tcW w:w="929" w:type="dxa"/>
            <w:tcBorders>
              <w:top w:val="nil"/>
              <w:left w:val="nil"/>
              <w:bottom w:val="single" w:sz="4" w:space="0" w:color="auto"/>
              <w:right w:val="single" w:sz="4" w:space="0" w:color="auto"/>
            </w:tcBorders>
            <w:shd w:val="clear" w:color="auto" w:fill="auto"/>
            <w:vAlign w:val="center"/>
            <w:hideMark/>
          </w:tcPr>
          <w:p w14:paraId="3AF89B49"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19</w:t>
            </w:r>
          </w:p>
        </w:tc>
      </w:tr>
      <w:tr w:rsidR="001A78A4" w:rsidRPr="001A78A4" w14:paraId="04442E63" w14:textId="77777777" w:rsidTr="00434244">
        <w:trPr>
          <w:trHeight w:val="58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77E5A9E2" w14:textId="77777777" w:rsidR="001A78A4" w:rsidRPr="001A78A4" w:rsidRDefault="001A78A4" w:rsidP="001A78A4">
            <w:pPr>
              <w:widowControl/>
              <w:overflowPunct/>
              <w:spacing w:line="240" w:lineRule="auto"/>
              <w:jc w:val="lef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Aug 5–Aug 6</w:t>
            </w:r>
          </w:p>
        </w:tc>
        <w:tc>
          <w:tcPr>
            <w:tcW w:w="695" w:type="dxa"/>
            <w:tcBorders>
              <w:top w:val="nil"/>
              <w:left w:val="nil"/>
              <w:bottom w:val="single" w:sz="4" w:space="0" w:color="auto"/>
              <w:right w:val="single" w:sz="4" w:space="0" w:color="auto"/>
            </w:tcBorders>
            <w:shd w:val="clear" w:color="auto" w:fill="auto"/>
            <w:vAlign w:val="center"/>
            <w:hideMark/>
          </w:tcPr>
          <w:p w14:paraId="40B33D03"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w:t>
            </w:r>
          </w:p>
        </w:tc>
        <w:tc>
          <w:tcPr>
            <w:tcW w:w="943" w:type="dxa"/>
            <w:tcBorders>
              <w:top w:val="nil"/>
              <w:left w:val="nil"/>
              <w:bottom w:val="single" w:sz="4" w:space="0" w:color="auto"/>
              <w:right w:val="single" w:sz="4" w:space="0" w:color="auto"/>
            </w:tcBorders>
            <w:shd w:val="clear" w:color="auto" w:fill="auto"/>
            <w:vAlign w:val="center"/>
            <w:hideMark/>
          </w:tcPr>
          <w:p w14:paraId="373863F2"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4</w:t>
            </w:r>
          </w:p>
        </w:tc>
        <w:tc>
          <w:tcPr>
            <w:tcW w:w="1025" w:type="dxa"/>
            <w:tcBorders>
              <w:top w:val="nil"/>
              <w:left w:val="nil"/>
              <w:bottom w:val="single" w:sz="4" w:space="0" w:color="auto"/>
              <w:right w:val="single" w:sz="4" w:space="0" w:color="auto"/>
            </w:tcBorders>
            <w:shd w:val="clear" w:color="auto" w:fill="auto"/>
            <w:vAlign w:val="center"/>
            <w:hideMark/>
          </w:tcPr>
          <w:p w14:paraId="095F1C2D"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20</w:t>
            </w:r>
          </w:p>
        </w:tc>
        <w:tc>
          <w:tcPr>
            <w:tcW w:w="936" w:type="dxa"/>
            <w:tcBorders>
              <w:top w:val="nil"/>
              <w:left w:val="nil"/>
              <w:bottom w:val="single" w:sz="4" w:space="0" w:color="auto"/>
              <w:right w:val="single" w:sz="4" w:space="0" w:color="auto"/>
            </w:tcBorders>
            <w:shd w:val="clear" w:color="auto" w:fill="auto"/>
            <w:vAlign w:val="center"/>
            <w:hideMark/>
          </w:tcPr>
          <w:p w14:paraId="20C894FC"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0</w:t>
            </w:r>
          </w:p>
        </w:tc>
        <w:tc>
          <w:tcPr>
            <w:tcW w:w="1025" w:type="dxa"/>
            <w:tcBorders>
              <w:top w:val="nil"/>
              <w:left w:val="nil"/>
              <w:bottom w:val="single" w:sz="4" w:space="0" w:color="auto"/>
              <w:right w:val="single" w:sz="4" w:space="0" w:color="auto"/>
            </w:tcBorders>
            <w:shd w:val="clear" w:color="auto" w:fill="auto"/>
            <w:vAlign w:val="center"/>
            <w:hideMark/>
          </w:tcPr>
          <w:p w14:paraId="4A084896"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943" w:type="dxa"/>
            <w:tcBorders>
              <w:top w:val="nil"/>
              <w:left w:val="nil"/>
              <w:bottom w:val="single" w:sz="4" w:space="0" w:color="auto"/>
              <w:right w:val="single" w:sz="4" w:space="0" w:color="auto"/>
            </w:tcBorders>
            <w:shd w:val="clear" w:color="auto" w:fill="auto"/>
            <w:vAlign w:val="center"/>
            <w:hideMark/>
          </w:tcPr>
          <w:p w14:paraId="3AD56F72"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24</w:t>
            </w:r>
          </w:p>
        </w:tc>
        <w:tc>
          <w:tcPr>
            <w:tcW w:w="928" w:type="dxa"/>
            <w:tcBorders>
              <w:top w:val="nil"/>
              <w:left w:val="nil"/>
              <w:bottom w:val="single" w:sz="4" w:space="0" w:color="auto"/>
              <w:right w:val="single" w:sz="4" w:space="0" w:color="auto"/>
            </w:tcBorders>
            <w:shd w:val="clear" w:color="auto" w:fill="auto"/>
            <w:vAlign w:val="center"/>
            <w:hideMark/>
          </w:tcPr>
          <w:p w14:paraId="292130CC"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929" w:type="dxa"/>
            <w:tcBorders>
              <w:top w:val="nil"/>
              <w:left w:val="nil"/>
              <w:bottom w:val="single" w:sz="4" w:space="0" w:color="auto"/>
              <w:right w:val="single" w:sz="4" w:space="0" w:color="auto"/>
            </w:tcBorders>
            <w:shd w:val="clear" w:color="auto" w:fill="auto"/>
            <w:vAlign w:val="center"/>
            <w:hideMark/>
          </w:tcPr>
          <w:p w14:paraId="7959C76A"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22</w:t>
            </w:r>
          </w:p>
        </w:tc>
      </w:tr>
      <w:tr w:rsidR="001A78A4" w:rsidRPr="001A78A4" w14:paraId="65BE33D2" w14:textId="77777777" w:rsidTr="00434244">
        <w:trPr>
          <w:trHeight w:val="58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46B44FA0" w14:textId="77777777" w:rsidR="001A78A4" w:rsidRPr="001A78A4" w:rsidRDefault="001A78A4" w:rsidP="001A78A4">
            <w:pPr>
              <w:widowControl/>
              <w:overflowPunct/>
              <w:spacing w:line="240" w:lineRule="auto"/>
              <w:jc w:val="lef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Aug 6–Aug 7</w:t>
            </w:r>
          </w:p>
        </w:tc>
        <w:tc>
          <w:tcPr>
            <w:tcW w:w="695" w:type="dxa"/>
            <w:tcBorders>
              <w:top w:val="nil"/>
              <w:left w:val="nil"/>
              <w:bottom w:val="single" w:sz="4" w:space="0" w:color="auto"/>
              <w:right w:val="single" w:sz="4" w:space="0" w:color="auto"/>
            </w:tcBorders>
            <w:shd w:val="clear" w:color="auto" w:fill="auto"/>
            <w:vAlign w:val="center"/>
            <w:hideMark/>
          </w:tcPr>
          <w:p w14:paraId="0E5F87CB"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w:t>
            </w:r>
          </w:p>
        </w:tc>
        <w:tc>
          <w:tcPr>
            <w:tcW w:w="943" w:type="dxa"/>
            <w:tcBorders>
              <w:top w:val="nil"/>
              <w:left w:val="nil"/>
              <w:bottom w:val="single" w:sz="4" w:space="0" w:color="auto"/>
              <w:right w:val="single" w:sz="4" w:space="0" w:color="auto"/>
            </w:tcBorders>
            <w:shd w:val="clear" w:color="auto" w:fill="auto"/>
            <w:vAlign w:val="center"/>
            <w:hideMark/>
          </w:tcPr>
          <w:p w14:paraId="01E921FC"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1025" w:type="dxa"/>
            <w:tcBorders>
              <w:top w:val="nil"/>
              <w:left w:val="nil"/>
              <w:bottom w:val="single" w:sz="4" w:space="0" w:color="auto"/>
              <w:right w:val="single" w:sz="4" w:space="0" w:color="auto"/>
            </w:tcBorders>
            <w:shd w:val="clear" w:color="auto" w:fill="auto"/>
            <w:vAlign w:val="center"/>
            <w:hideMark/>
          </w:tcPr>
          <w:p w14:paraId="67C96C9A"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14</w:t>
            </w:r>
          </w:p>
        </w:tc>
        <w:tc>
          <w:tcPr>
            <w:tcW w:w="936" w:type="dxa"/>
            <w:tcBorders>
              <w:top w:val="nil"/>
              <w:left w:val="nil"/>
              <w:bottom w:val="single" w:sz="4" w:space="0" w:color="auto"/>
              <w:right w:val="single" w:sz="4" w:space="0" w:color="auto"/>
            </w:tcBorders>
            <w:shd w:val="clear" w:color="auto" w:fill="auto"/>
            <w:vAlign w:val="center"/>
            <w:hideMark/>
          </w:tcPr>
          <w:p w14:paraId="355848A8"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0</w:t>
            </w:r>
          </w:p>
        </w:tc>
        <w:tc>
          <w:tcPr>
            <w:tcW w:w="1025" w:type="dxa"/>
            <w:tcBorders>
              <w:top w:val="nil"/>
              <w:left w:val="nil"/>
              <w:bottom w:val="single" w:sz="4" w:space="0" w:color="auto"/>
              <w:right w:val="single" w:sz="4" w:space="0" w:color="auto"/>
            </w:tcBorders>
            <w:shd w:val="clear" w:color="auto" w:fill="auto"/>
            <w:vAlign w:val="center"/>
            <w:hideMark/>
          </w:tcPr>
          <w:p w14:paraId="16E8376A"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943" w:type="dxa"/>
            <w:tcBorders>
              <w:top w:val="nil"/>
              <w:left w:val="nil"/>
              <w:bottom w:val="single" w:sz="4" w:space="0" w:color="auto"/>
              <w:right w:val="single" w:sz="4" w:space="0" w:color="auto"/>
            </w:tcBorders>
            <w:shd w:val="clear" w:color="auto" w:fill="auto"/>
            <w:vAlign w:val="center"/>
            <w:hideMark/>
          </w:tcPr>
          <w:p w14:paraId="65A2A3F0"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16</w:t>
            </w:r>
          </w:p>
        </w:tc>
        <w:tc>
          <w:tcPr>
            <w:tcW w:w="928" w:type="dxa"/>
            <w:tcBorders>
              <w:top w:val="nil"/>
              <w:left w:val="nil"/>
              <w:bottom w:val="single" w:sz="4" w:space="0" w:color="auto"/>
              <w:right w:val="single" w:sz="4" w:space="0" w:color="auto"/>
            </w:tcBorders>
            <w:shd w:val="clear" w:color="auto" w:fill="auto"/>
            <w:vAlign w:val="center"/>
            <w:hideMark/>
          </w:tcPr>
          <w:p w14:paraId="2B782480"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2</w:t>
            </w:r>
          </w:p>
        </w:tc>
        <w:tc>
          <w:tcPr>
            <w:tcW w:w="929" w:type="dxa"/>
            <w:tcBorders>
              <w:top w:val="nil"/>
              <w:left w:val="nil"/>
              <w:bottom w:val="single" w:sz="4" w:space="0" w:color="auto"/>
              <w:right w:val="single" w:sz="4" w:space="0" w:color="auto"/>
            </w:tcBorders>
            <w:shd w:val="clear" w:color="auto" w:fill="auto"/>
            <w:vAlign w:val="center"/>
            <w:hideMark/>
          </w:tcPr>
          <w:p w14:paraId="3B1D1512"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14</w:t>
            </w:r>
          </w:p>
        </w:tc>
      </w:tr>
      <w:tr w:rsidR="001A78A4" w:rsidRPr="001A78A4" w14:paraId="0D8FA0CD" w14:textId="77777777" w:rsidTr="00434244">
        <w:trPr>
          <w:trHeight w:val="580"/>
        </w:trPr>
        <w:tc>
          <w:tcPr>
            <w:tcW w:w="956" w:type="dxa"/>
            <w:tcBorders>
              <w:top w:val="nil"/>
              <w:left w:val="single" w:sz="4" w:space="0" w:color="auto"/>
              <w:bottom w:val="single" w:sz="4" w:space="0" w:color="auto"/>
              <w:right w:val="single" w:sz="4" w:space="0" w:color="auto"/>
            </w:tcBorders>
            <w:shd w:val="clear" w:color="auto" w:fill="auto"/>
            <w:vAlign w:val="center"/>
            <w:hideMark/>
          </w:tcPr>
          <w:p w14:paraId="4CD6E8CA" w14:textId="77777777" w:rsidR="001A78A4" w:rsidRPr="001A78A4" w:rsidRDefault="001A78A4" w:rsidP="001A78A4">
            <w:pPr>
              <w:widowControl/>
              <w:overflowPunct/>
              <w:spacing w:line="240" w:lineRule="auto"/>
              <w:jc w:val="lef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Aug 7–Aug 8</w:t>
            </w:r>
          </w:p>
        </w:tc>
        <w:tc>
          <w:tcPr>
            <w:tcW w:w="695" w:type="dxa"/>
            <w:tcBorders>
              <w:top w:val="nil"/>
              <w:left w:val="nil"/>
              <w:bottom w:val="single" w:sz="4" w:space="0" w:color="auto"/>
              <w:right w:val="single" w:sz="4" w:space="0" w:color="auto"/>
            </w:tcBorders>
            <w:shd w:val="clear" w:color="auto" w:fill="auto"/>
            <w:vAlign w:val="center"/>
            <w:hideMark/>
          </w:tcPr>
          <w:p w14:paraId="6BAD5DA1"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w:t>
            </w:r>
          </w:p>
        </w:tc>
        <w:tc>
          <w:tcPr>
            <w:tcW w:w="943" w:type="dxa"/>
            <w:tcBorders>
              <w:top w:val="nil"/>
              <w:left w:val="nil"/>
              <w:bottom w:val="single" w:sz="4" w:space="0" w:color="auto"/>
              <w:right w:val="single" w:sz="4" w:space="0" w:color="auto"/>
            </w:tcBorders>
            <w:shd w:val="clear" w:color="auto" w:fill="auto"/>
            <w:vAlign w:val="center"/>
            <w:hideMark/>
          </w:tcPr>
          <w:p w14:paraId="74EDD7EE"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5</w:t>
            </w:r>
          </w:p>
        </w:tc>
        <w:tc>
          <w:tcPr>
            <w:tcW w:w="1025" w:type="dxa"/>
            <w:tcBorders>
              <w:top w:val="nil"/>
              <w:left w:val="nil"/>
              <w:bottom w:val="single" w:sz="4" w:space="0" w:color="auto"/>
              <w:right w:val="single" w:sz="4" w:space="0" w:color="auto"/>
            </w:tcBorders>
            <w:shd w:val="clear" w:color="auto" w:fill="auto"/>
            <w:vAlign w:val="center"/>
            <w:hideMark/>
          </w:tcPr>
          <w:p w14:paraId="6381BBC5"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14</w:t>
            </w:r>
          </w:p>
        </w:tc>
        <w:tc>
          <w:tcPr>
            <w:tcW w:w="936" w:type="dxa"/>
            <w:tcBorders>
              <w:top w:val="nil"/>
              <w:left w:val="nil"/>
              <w:bottom w:val="single" w:sz="4" w:space="0" w:color="auto"/>
              <w:right w:val="single" w:sz="4" w:space="0" w:color="auto"/>
            </w:tcBorders>
            <w:shd w:val="clear" w:color="auto" w:fill="auto"/>
            <w:vAlign w:val="center"/>
            <w:hideMark/>
          </w:tcPr>
          <w:p w14:paraId="030D6D94"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w:t>
            </w:r>
          </w:p>
        </w:tc>
        <w:tc>
          <w:tcPr>
            <w:tcW w:w="1025" w:type="dxa"/>
            <w:tcBorders>
              <w:top w:val="nil"/>
              <w:left w:val="nil"/>
              <w:bottom w:val="single" w:sz="4" w:space="0" w:color="auto"/>
              <w:right w:val="single" w:sz="4" w:space="0" w:color="auto"/>
            </w:tcBorders>
            <w:shd w:val="clear" w:color="auto" w:fill="auto"/>
            <w:vAlign w:val="center"/>
            <w:hideMark/>
          </w:tcPr>
          <w:p w14:paraId="353187A8"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6</w:t>
            </w:r>
          </w:p>
        </w:tc>
        <w:tc>
          <w:tcPr>
            <w:tcW w:w="943" w:type="dxa"/>
            <w:tcBorders>
              <w:top w:val="nil"/>
              <w:left w:val="nil"/>
              <w:bottom w:val="single" w:sz="4" w:space="0" w:color="auto"/>
              <w:right w:val="single" w:sz="4" w:space="0" w:color="auto"/>
            </w:tcBorders>
            <w:shd w:val="clear" w:color="auto" w:fill="auto"/>
            <w:vAlign w:val="center"/>
            <w:hideMark/>
          </w:tcPr>
          <w:p w14:paraId="482DF70C"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19</w:t>
            </w:r>
          </w:p>
        </w:tc>
        <w:tc>
          <w:tcPr>
            <w:tcW w:w="928" w:type="dxa"/>
            <w:tcBorders>
              <w:top w:val="nil"/>
              <w:left w:val="nil"/>
              <w:bottom w:val="single" w:sz="4" w:space="0" w:color="auto"/>
              <w:right w:val="single" w:sz="4" w:space="0" w:color="auto"/>
            </w:tcBorders>
            <w:shd w:val="clear" w:color="auto" w:fill="auto"/>
            <w:vAlign w:val="center"/>
            <w:hideMark/>
          </w:tcPr>
          <w:p w14:paraId="266B6EFD" w14:textId="77777777" w:rsidR="001A78A4" w:rsidRPr="001A78A4" w:rsidRDefault="001A78A4" w:rsidP="001A78A4">
            <w:pPr>
              <w:widowControl/>
              <w:overflowPunct/>
              <w:spacing w:line="240" w:lineRule="auto"/>
              <w:jc w:val="right"/>
              <w:rPr>
                <w:rFonts w:ascii="Calibri" w:eastAsia="Times New Roman" w:hAnsi="Calibri" w:cs="Calibri"/>
                <w:color w:val="000000"/>
                <w:kern w:val="0"/>
                <w:sz w:val="22"/>
                <w:lang w:eastAsia="zh-CN"/>
              </w:rPr>
            </w:pPr>
            <w:r w:rsidRPr="001A78A4">
              <w:rPr>
                <w:rFonts w:ascii="Calibri" w:eastAsia="Times New Roman" w:hAnsi="Calibri" w:cs="Calibri"/>
                <w:color w:val="000000"/>
                <w:kern w:val="0"/>
                <w:sz w:val="22"/>
                <w:lang w:eastAsia="zh-CN"/>
              </w:rPr>
              <w:t>7</w:t>
            </w:r>
          </w:p>
        </w:tc>
        <w:tc>
          <w:tcPr>
            <w:tcW w:w="929" w:type="dxa"/>
            <w:tcBorders>
              <w:top w:val="nil"/>
              <w:left w:val="nil"/>
              <w:bottom w:val="single" w:sz="4" w:space="0" w:color="auto"/>
              <w:right w:val="single" w:sz="4" w:space="0" w:color="auto"/>
            </w:tcBorders>
            <w:shd w:val="clear" w:color="auto" w:fill="auto"/>
            <w:vAlign w:val="center"/>
            <w:hideMark/>
          </w:tcPr>
          <w:p w14:paraId="028D9B68" w14:textId="77777777" w:rsidR="001A78A4" w:rsidRPr="001A78A4" w:rsidRDefault="001A78A4" w:rsidP="001A78A4">
            <w:pPr>
              <w:widowControl/>
              <w:overflowPunct/>
              <w:spacing w:line="240" w:lineRule="auto"/>
              <w:jc w:val="right"/>
              <w:rPr>
                <w:rFonts w:ascii="Calibri" w:eastAsia="Times New Roman" w:hAnsi="Calibri" w:cs="Calibri"/>
                <w:b/>
                <w:bCs/>
                <w:color w:val="000000"/>
                <w:kern w:val="0"/>
                <w:sz w:val="22"/>
                <w:lang w:eastAsia="zh-CN"/>
              </w:rPr>
            </w:pPr>
            <w:r w:rsidRPr="001A78A4">
              <w:rPr>
                <w:rFonts w:ascii="Calibri" w:eastAsia="Times New Roman" w:hAnsi="Calibri" w:cs="Calibri"/>
                <w:b/>
                <w:bCs/>
                <w:color w:val="000000"/>
                <w:kern w:val="0"/>
                <w:sz w:val="22"/>
                <w:lang w:eastAsia="zh-CN"/>
              </w:rPr>
              <w:t>12</w:t>
            </w:r>
          </w:p>
        </w:tc>
      </w:tr>
    </w:tbl>
    <w:p w14:paraId="7B454FA3" w14:textId="77777777" w:rsidR="002E22BA" w:rsidRDefault="002E22BA" w:rsidP="001A78A4">
      <w:pPr>
        <w:ind w:left="360"/>
        <w:rPr>
          <w:noProof/>
        </w:rPr>
      </w:pPr>
    </w:p>
    <w:p w14:paraId="35D8F80C" w14:textId="77777777" w:rsidR="002E22BA" w:rsidRDefault="002E22BA" w:rsidP="002E22BA">
      <w:pPr>
        <w:keepNext/>
        <w:ind w:left="360"/>
      </w:pPr>
      <w:r>
        <w:rPr>
          <w:noProof/>
        </w:rPr>
        <w:drawing>
          <wp:inline distT="0" distB="0" distL="0" distR="0" wp14:anchorId="1591B87E" wp14:editId="2CF1D533">
            <wp:extent cx="4956756" cy="201812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07372" cy="2038733"/>
                    </a:xfrm>
                    <a:prstGeom prst="rect">
                      <a:avLst/>
                    </a:prstGeom>
                  </pic:spPr>
                </pic:pic>
              </a:graphicData>
            </a:graphic>
          </wp:inline>
        </w:drawing>
      </w:r>
    </w:p>
    <w:p w14:paraId="28AD014D" w14:textId="5B7D5B63" w:rsidR="000D6841" w:rsidRDefault="002E22BA" w:rsidP="002E22BA">
      <w:pPr>
        <w:pStyle w:val="Caption"/>
      </w:pPr>
      <w:bookmarkStart w:id="56" w:name="_Toc205888031"/>
      <w:r>
        <w:t xml:space="preserve">Figure </w:t>
      </w:r>
      <w:fldSimple w:instr=" SEQ Figure \* ARABIC ">
        <w:r w:rsidR="00071D30">
          <w:rPr>
            <w:noProof/>
          </w:rPr>
          <w:t>3</w:t>
        </w:r>
      </w:fldSimple>
      <w:r>
        <w:t xml:space="preserve"> </w:t>
      </w:r>
      <w:r w:rsidRPr="008C36E3">
        <w:t>High-Severity Net Delta Per In</w:t>
      </w:r>
      <w:r>
        <w:rPr>
          <w:noProof/>
        </w:rPr>
        <w:t>terval</w:t>
      </w:r>
      <w:bookmarkEnd w:id="56"/>
    </w:p>
    <w:p w14:paraId="52DA4CB2" w14:textId="31E5B150" w:rsidR="00B725D0" w:rsidRDefault="00B725D0" w:rsidP="00B725D0">
      <w:r>
        <w:t>Observations:</w:t>
      </w:r>
    </w:p>
    <w:p w14:paraId="6F2DCD84" w14:textId="55446F54" w:rsidR="000D6841" w:rsidRDefault="000D6841" w:rsidP="000D6841">
      <w:pPr>
        <w:pStyle w:val="ListParagraph"/>
        <w:numPr>
          <w:ilvl w:val="0"/>
          <w:numId w:val="33"/>
        </w:numPr>
        <w:ind w:leftChars="0"/>
      </w:pPr>
      <w:r>
        <w:t>Total remediation: 20 CRITICAL and 73 MAJOR issues closed.</w:t>
      </w:r>
    </w:p>
    <w:p w14:paraId="6233EAB1" w14:textId="3D6FBC03" w:rsidR="000D6841" w:rsidRDefault="000D6841" w:rsidP="000D6841">
      <w:pPr>
        <w:pStyle w:val="ListParagraph"/>
        <w:numPr>
          <w:ilvl w:val="0"/>
          <w:numId w:val="33"/>
        </w:numPr>
        <w:ind w:leftChars="0"/>
      </w:pPr>
      <w:r>
        <w:t>Total introduction: Only 3 CRITICAL and 23 MAJOR issues introduced.</w:t>
      </w:r>
    </w:p>
    <w:p w14:paraId="53D02613" w14:textId="7CBF62F6" w:rsidR="000D6841" w:rsidRDefault="000D6841" w:rsidP="000D6841">
      <w:pPr>
        <w:pStyle w:val="ListParagraph"/>
        <w:numPr>
          <w:ilvl w:val="0"/>
          <w:numId w:val="33"/>
        </w:numPr>
        <w:ind w:leftChars="0"/>
      </w:pPr>
      <w:r>
        <w:t>Cumulative Net Delta: +67, with every interval yielding positive improvement.</w:t>
      </w:r>
    </w:p>
    <w:p w14:paraId="4987CAB4" w14:textId="77777777" w:rsidR="00B725D0" w:rsidRDefault="00B725D0" w:rsidP="00B725D0">
      <w:r>
        <w:t>Interpretation:</w:t>
      </w:r>
    </w:p>
    <w:p w14:paraId="58E50477" w14:textId="4FDF89AB" w:rsidR="007E0173" w:rsidRDefault="000D6841" w:rsidP="007E0173">
      <w:r w:rsidRPr="000D6841">
        <w:t>The consistently positive High-Severity Net Delta demonstrates that remediation efforts outpaced the introduction of new high-severity issues across all observed intervals</w:t>
      </w:r>
      <w:r w:rsidR="00B725D0">
        <w:t>.</w:t>
      </w:r>
      <w:r>
        <w:t xml:space="preserve"> Several </w:t>
      </w:r>
      <w:r>
        <w:lastRenderedPageBreak/>
        <w:t xml:space="preserve">issues are notably. </w:t>
      </w:r>
    </w:p>
    <w:p w14:paraId="2D522421" w14:textId="000B9FED" w:rsidR="000D6841" w:rsidRDefault="000D6841" w:rsidP="000D6841">
      <w:pPr>
        <w:pStyle w:val="ListParagraph"/>
        <w:numPr>
          <w:ilvl w:val="0"/>
          <w:numId w:val="34"/>
        </w:numPr>
        <w:ind w:leftChars="0"/>
      </w:pPr>
      <w:r>
        <w:t>Developers showed rapid turnaround, particularly in short intervals (Aug 5–Aug 6 and Aug 6–Aug 7), suggesting tight feedback loops.</w:t>
      </w:r>
    </w:p>
    <w:p w14:paraId="26B2E969" w14:textId="5902E79E" w:rsidR="000D6841" w:rsidRDefault="000D6841" w:rsidP="000D6841">
      <w:pPr>
        <w:pStyle w:val="ListParagraph"/>
        <w:numPr>
          <w:ilvl w:val="0"/>
          <w:numId w:val="34"/>
        </w:numPr>
        <w:ind w:leftChars="0"/>
      </w:pPr>
      <w:r>
        <w:t>GPT-4.1-assisted triage likely enhanced focus on high-impact vulnerabilities, reducing cognitive load and allowing engineers to target the most security-critical fixes first.</w:t>
      </w:r>
    </w:p>
    <w:p w14:paraId="4DB13A77" w14:textId="38B12CAC" w:rsidR="000D6841" w:rsidRDefault="000D6841" w:rsidP="000D6841">
      <w:pPr>
        <w:pStyle w:val="ListParagraph"/>
        <w:numPr>
          <w:ilvl w:val="0"/>
          <w:numId w:val="34"/>
        </w:numPr>
        <w:ind w:leftChars="0"/>
      </w:pPr>
      <w:r>
        <w:t>The pipeline’s continuous feedback, coupled with prioritized issue summaries, aligns with the principle of “fix fast, prevent rework” in secure software development.</w:t>
      </w:r>
    </w:p>
    <w:p w14:paraId="0A28A751" w14:textId="77777777" w:rsidR="00F80846" w:rsidRPr="007E0173" w:rsidRDefault="00F80846" w:rsidP="007E0173"/>
    <w:p w14:paraId="5ECDB304" w14:textId="1BA60B63" w:rsidR="007244AD" w:rsidRDefault="007244AD" w:rsidP="007244AD">
      <w:pPr>
        <w:pStyle w:val="Heading2"/>
        <w:spacing w:before="360"/>
      </w:pPr>
      <w:bookmarkStart w:id="57" w:name="_Toc205976336"/>
      <w:r w:rsidRPr="007244AD">
        <w:t>Comparative Analysis</w:t>
      </w:r>
      <w:bookmarkEnd w:id="57"/>
    </w:p>
    <w:p w14:paraId="0E779911" w14:textId="6785A0B1" w:rsidR="00606E01" w:rsidRDefault="00606E01" w:rsidP="00606E01">
      <w:pPr>
        <w:pStyle w:val="Caption"/>
        <w:keepNext/>
      </w:pPr>
      <w:bookmarkStart w:id="58" w:name="_Toc205888028"/>
      <w:r>
        <w:t xml:space="preserve">Table </w:t>
      </w:r>
      <w:fldSimple w:instr=" SEQ Table \* ARABIC ">
        <w:r w:rsidR="00071D30">
          <w:rPr>
            <w:noProof/>
          </w:rPr>
          <w:t>4</w:t>
        </w:r>
      </w:fldSimple>
      <w:r>
        <w:t xml:space="preserve">: </w:t>
      </w:r>
      <w:r w:rsidRPr="00BA0A94">
        <w:t>Comparison of SonarQube report with SonarQube + G</w:t>
      </w:r>
      <w:r>
        <w:t>pt</w:t>
      </w:r>
      <w:r w:rsidRPr="00BA0A94">
        <w:t>-4.1</w:t>
      </w:r>
      <w:bookmarkEnd w:id="58"/>
    </w:p>
    <w:tbl>
      <w:tblPr>
        <w:tblStyle w:val="TableGrid1"/>
        <w:tblW w:w="0" w:type="auto"/>
        <w:tblLook w:val="04A0" w:firstRow="1" w:lastRow="0" w:firstColumn="1" w:lastColumn="0" w:noHBand="0" w:noVBand="1"/>
      </w:tblPr>
      <w:tblGrid>
        <w:gridCol w:w="1763"/>
        <w:gridCol w:w="3182"/>
        <w:gridCol w:w="3974"/>
      </w:tblGrid>
      <w:tr w:rsidR="007E0173" w:rsidRPr="007E0173" w14:paraId="2109F440" w14:textId="77777777" w:rsidTr="007E0173">
        <w:tc>
          <w:tcPr>
            <w:tcW w:w="1763" w:type="dxa"/>
            <w:vAlign w:val="center"/>
          </w:tcPr>
          <w:p w14:paraId="508B7D72" w14:textId="77777777" w:rsidR="007E0173" w:rsidRPr="007E0173" w:rsidRDefault="007E0173" w:rsidP="007E0173">
            <w:pPr>
              <w:widowControl/>
              <w:overflowPunct/>
              <w:spacing w:line="480" w:lineRule="auto"/>
              <w:jc w:val="left"/>
            </w:pPr>
            <w:r w:rsidRPr="007E0173">
              <w:rPr>
                <w:b/>
                <w:bCs/>
              </w:rPr>
              <w:t>Aspect</w:t>
            </w:r>
          </w:p>
        </w:tc>
        <w:tc>
          <w:tcPr>
            <w:tcW w:w="3182" w:type="dxa"/>
            <w:vAlign w:val="center"/>
          </w:tcPr>
          <w:p w14:paraId="12587002" w14:textId="77777777" w:rsidR="007E0173" w:rsidRPr="007E0173" w:rsidRDefault="007E0173" w:rsidP="007E0173">
            <w:pPr>
              <w:widowControl/>
              <w:overflowPunct/>
              <w:spacing w:line="480" w:lineRule="auto"/>
              <w:jc w:val="left"/>
            </w:pPr>
            <w:r w:rsidRPr="007E0173">
              <w:rPr>
                <w:b/>
                <w:bCs/>
              </w:rPr>
              <w:t>SonarQube Only</w:t>
            </w:r>
          </w:p>
        </w:tc>
        <w:tc>
          <w:tcPr>
            <w:tcW w:w="3974" w:type="dxa"/>
            <w:vAlign w:val="center"/>
          </w:tcPr>
          <w:p w14:paraId="65CDBE49" w14:textId="7D8D8EA7" w:rsidR="007E0173" w:rsidRPr="007E0173" w:rsidRDefault="007E0173" w:rsidP="007E0173">
            <w:pPr>
              <w:widowControl/>
              <w:overflowPunct/>
              <w:spacing w:line="480" w:lineRule="auto"/>
              <w:jc w:val="left"/>
            </w:pPr>
            <w:r w:rsidRPr="007E0173">
              <w:rPr>
                <w:b/>
                <w:bCs/>
              </w:rPr>
              <w:t xml:space="preserve">SonarQube + </w:t>
            </w:r>
            <w:r w:rsidR="00BF3101">
              <w:rPr>
                <w:b/>
                <w:bCs/>
              </w:rPr>
              <w:t>G</w:t>
            </w:r>
            <w:r w:rsidR="00606E01">
              <w:rPr>
                <w:b/>
                <w:bCs/>
              </w:rPr>
              <w:t>pt</w:t>
            </w:r>
            <w:r w:rsidR="00BF3101">
              <w:rPr>
                <w:b/>
                <w:bCs/>
              </w:rPr>
              <w:t>-4.1</w:t>
            </w:r>
          </w:p>
        </w:tc>
      </w:tr>
      <w:tr w:rsidR="007E0173" w:rsidRPr="007E0173" w14:paraId="4C9F678E" w14:textId="77777777" w:rsidTr="007E0173">
        <w:tc>
          <w:tcPr>
            <w:tcW w:w="1763" w:type="dxa"/>
            <w:vAlign w:val="center"/>
          </w:tcPr>
          <w:p w14:paraId="15EC0D26" w14:textId="77777777" w:rsidR="007E0173" w:rsidRPr="007E0173" w:rsidRDefault="007E0173" w:rsidP="007E0173">
            <w:pPr>
              <w:widowControl/>
              <w:overflowPunct/>
              <w:spacing w:line="480" w:lineRule="auto"/>
              <w:jc w:val="left"/>
            </w:pPr>
            <w:r w:rsidRPr="007E0173">
              <w:t>Coverage</w:t>
            </w:r>
          </w:p>
        </w:tc>
        <w:tc>
          <w:tcPr>
            <w:tcW w:w="3182" w:type="dxa"/>
            <w:vAlign w:val="center"/>
          </w:tcPr>
          <w:p w14:paraId="1BC132BD" w14:textId="77777777" w:rsidR="007E0173" w:rsidRPr="007E0173" w:rsidRDefault="007E0173" w:rsidP="007E0173">
            <w:pPr>
              <w:widowControl/>
              <w:overflowPunct/>
              <w:spacing w:line="480" w:lineRule="auto"/>
              <w:jc w:val="left"/>
            </w:pPr>
            <w:r w:rsidRPr="007E0173">
              <w:t>High (full backend)</w:t>
            </w:r>
          </w:p>
        </w:tc>
        <w:tc>
          <w:tcPr>
            <w:tcW w:w="3974" w:type="dxa"/>
            <w:vAlign w:val="center"/>
          </w:tcPr>
          <w:p w14:paraId="5DC43E85" w14:textId="77777777" w:rsidR="007E0173" w:rsidRPr="007E0173" w:rsidRDefault="007E0173" w:rsidP="007E0173">
            <w:pPr>
              <w:widowControl/>
              <w:overflowPunct/>
              <w:spacing w:line="480" w:lineRule="auto"/>
              <w:jc w:val="left"/>
            </w:pPr>
            <w:r w:rsidRPr="007E0173">
              <w:t>Inherits from SonarQube</w:t>
            </w:r>
          </w:p>
        </w:tc>
      </w:tr>
      <w:tr w:rsidR="007E0173" w:rsidRPr="007E0173" w14:paraId="26D26772" w14:textId="77777777" w:rsidTr="007E0173">
        <w:tc>
          <w:tcPr>
            <w:tcW w:w="1763" w:type="dxa"/>
            <w:vAlign w:val="center"/>
          </w:tcPr>
          <w:p w14:paraId="1A549A5D" w14:textId="77777777" w:rsidR="007E0173" w:rsidRPr="007E0173" w:rsidRDefault="007E0173" w:rsidP="007E0173">
            <w:pPr>
              <w:widowControl/>
              <w:overflowPunct/>
              <w:spacing w:line="480" w:lineRule="auto"/>
              <w:jc w:val="left"/>
            </w:pPr>
            <w:r w:rsidRPr="007E0173">
              <w:t>Readability</w:t>
            </w:r>
          </w:p>
        </w:tc>
        <w:tc>
          <w:tcPr>
            <w:tcW w:w="3182" w:type="dxa"/>
            <w:vAlign w:val="center"/>
          </w:tcPr>
          <w:p w14:paraId="3AB2AB37" w14:textId="77777777" w:rsidR="007E0173" w:rsidRPr="007E0173" w:rsidRDefault="007E0173" w:rsidP="007E0173">
            <w:pPr>
              <w:widowControl/>
              <w:overflowPunct/>
              <w:spacing w:line="480" w:lineRule="auto"/>
              <w:jc w:val="left"/>
            </w:pPr>
            <w:r w:rsidRPr="007E0173">
              <w:t>Low (flat, exhaustive)</w:t>
            </w:r>
          </w:p>
        </w:tc>
        <w:tc>
          <w:tcPr>
            <w:tcW w:w="3974" w:type="dxa"/>
            <w:vAlign w:val="center"/>
          </w:tcPr>
          <w:p w14:paraId="735F371E" w14:textId="77777777" w:rsidR="007E0173" w:rsidRPr="007E0173" w:rsidRDefault="007E0173" w:rsidP="007E0173">
            <w:pPr>
              <w:widowControl/>
              <w:overflowPunct/>
              <w:spacing w:line="480" w:lineRule="auto"/>
              <w:jc w:val="left"/>
            </w:pPr>
            <w:r w:rsidRPr="007E0173">
              <w:t>High (ranked, structured, grouped)</w:t>
            </w:r>
          </w:p>
        </w:tc>
      </w:tr>
      <w:tr w:rsidR="007E0173" w:rsidRPr="007E0173" w14:paraId="55B75931" w14:textId="77777777" w:rsidTr="007E0173">
        <w:tc>
          <w:tcPr>
            <w:tcW w:w="1763" w:type="dxa"/>
            <w:vAlign w:val="center"/>
          </w:tcPr>
          <w:p w14:paraId="70D74977" w14:textId="77777777" w:rsidR="007E0173" w:rsidRPr="007E0173" w:rsidRDefault="007E0173" w:rsidP="007E0173">
            <w:pPr>
              <w:widowControl/>
              <w:overflowPunct/>
              <w:spacing w:line="480" w:lineRule="auto"/>
              <w:jc w:val="left"/>
            </w:pPr>
            <w:r w:rsidRPr="007E0173">
              <w:t>Actionability</w:t>
            </w:r>
          </w:p>
        </w:tc>
        <w:tc>
          <w:tcPr>
            <w:tcW w:w="3182" w:type="dxa"/>
            <w:vAlign w:val="center"/>
          </w:tcPr>
          <w:p w14:paraId="0E2A5E42" w14:textId="77777777" w:rsidR="007E0173" w:rsidRPr="007E0173" w:rsidRDefault="007E0173" w:rsidP="007E0173">
            <w:pPr>
              <w:widowControl/>
              <w:overflowPunct/>
              <w:spacing w:line="480" w:lineRule="auto"/>
              <w:jc w:val="left"/>
            </w:pPr>
            <w:r w:rsidRPr="007E0173">
              <w:t>Moderate (standard messages)</w:t>
            </w:r>
          </w:p>
        </w:tc>
        <w:tc>
          <w:tcPr>
            <w:tcW w:w="3974" w:type="dxa"/>
            <w:vAlign w:val="center"/>
          </w:tcPr>
          <w:p w14:paraId="0A6EBF8E" w14:textId="77777777" w:rsidR="007E0173" w:rsidRPr="007E0173" w:rsidRDefault="007E0173" w:rsidP="007E0173">
            <w:pPr>
              <w:widowControl/>
              <w:overflowPunct/>
              <w:spacing w:line="480" w:lineRule="auto"/>
              <w:jc w:val="left"/>
            </w:pPr>
            <w:r w:rsidRPr="007E0173">
              <w:t>High (with rationale and code suggestions)</w:t>
            </w:r>
          </w:p>
        </w:tc>
      </w:tr>
      <w:tr w:rsidR="007E0173" w:rsidRPr="007E0173" w14:paraId="7D09DAC6" w14:textId="77777777" w:rsidTr="007E0173">
        <w:tc>
          <w:tcPr>
            <w:tcW w:w="1763" w:type="dxa"/>
            <w:vAlign w:val="center"/>
          </w:tcPr>
          <w:p w14:paraId="75E585E3" w14:textId="77777777" w:rsidR="007E0173" w:rsidRPr="007E0173" w:rsidRDefault="007E0173" w:rsidP="007E0173">
            <w:pPr>
              <w:widowControl/>
              <w:overflowPunct/>
              <w:spacing w:line="480" w:lineRule="auto"/>
              <w:jc w:val="left"/>
            </w:pPr>
            <w:r w:rsidRPr="007E0173">
              <w:t>Contextual Insight</w:t>
            </w:r>
          </w:p>
        </w:tc>
        <w:tc>
          <w:tcPr>
            <w:tcW w:w="3182" w:type="dxa"/>
            <w:vAlign w:val="center"/>
          </w:tcPr>
          <w:p w14:paraId="014E548C" w14:textId="77777777" w:rsidR="007E0173" w:rsidRPr="007E0173" w:rsidRDefault="007E0173" w:rsidP="007E0173">
            <w:pPr>
              <w:widowControl/>
              <w:overflowPunct/>
              <w:spacing w:line="480" w:lineRule="auto"/>
              <w:jc w:val="left"/>
            </w:pPr>
            <w:r w:rsidRPr="007E0173">
              <w:t>Minimal</w:t>
            </w:r>
          </w:p>
        </w:tc>
        <w:tc>
          <w:tcPr>
            <w:tcW w:w="3974" w:type="dxa"/>
            <w:vAlign w:val="center"/>
          </w:tcPr>
          <w:p w14:paraId="350E34BC" w14:textId="77777777" w:rsidR="007E0173" w:rsidRPr="007E0173" w:rsidRDefault="007E0173" w:rsidP="007E0173">
            <w:pPr>
              <w:widowControl/>
              <w:overflowPunct/>
              <w:spacing w:line="480" w:lineRule="auto"/>
              <w:jc w:val="left"/>
            </w:pPr>
            <w:r w:rsidRPr="007E0173">
              <w:t>Moderate to High (grouped by module)</w:t>
            </w:r>
          </w:p>
        </w:tc>
      </w:tr>
      <w:tr w:rsidR="007E0173" w:rsidRPr="007E0173" w14:paraId="6162A975" w14:textId="77777777" w:rsidTr="007E0173">
        <w:tc>
          <w:tcPr>
            <w:tcW w:w="1763" w:type="dxa"/>
            <w:vAlign w:val="center"/>
          </w:tcPr>
          <w:p w14:paraId="7E1AD866" w14:textId="77777777" w:rsidR="007E0173" w:rsidRPr="007E0173" w:rsidRDefault="007E0173" w:rsidP="007E0173">
            <w:pPr>
              <w:widowControl/>
              <w:overflowPunct/>
              <w:spacing w:line="480" w:lineRule="auto"/>
              <w:jc w:val="left"/>
            </w:pPr>
            <w:r w:rsidRPr="007E0173">
              <w:t>Developer Productivity</w:t>
            </w:r>
          </w:p>
        </w:tc>
        <w:tc>
          <w:tcPr>
            <w:tcW w:w="3182" w:type="dxa"/>
            <w:vAlign w:val="center"/>
          </w:tcPr>
          <w:p w14:paraId="66ECAA07" w14:textId="77777777" w:rsidR="007E0173" w:rsidRPr="007E0173" w:rsidRDefault="007E0173" w:rsidP="007E0173">
            <w:pPr>
              <w:widowControl/>
              <w:overflowPunct/>
              <w:spacing w:line="480" w:lineRule="auto"/>
              <w:jc w:val="left"/>
            </w:pPr>
            <w:r w:rsidRPr="007E0173">
              <w:t>Moderate</w:t>
            </w:r>
          </w:p>
        </w:tc>
        <w:tc>
          <w:tcPr>
            <w:tcW w:w="3974" w:type="dxa"/>
            <w:vAlign w:val="center"/>
          </w:tcPr>
          <w:p w14:paraId="2043BAD1" w14:textId="77777777" w:rsidR="007E0173" w:rsidRPr="007E0173" w:rsidRDefault="007E0173" w:rsidP="007E0173">
            <w:pPr>
              <w:widowControl/>
              <w:overflowPunct/>
              <w:spacing w:line="480" w:lineRule="auto"/>
              <w:jc w:val="left"/>
            </w:pPr>
            <w:r w:rsidRPr="007E0173">
              <w:t>Significantly improved (~70% time reduction)</w:t>
            </w:r>
          </w:p>
        </w:tc>
      </w:tr>
      <w:tr w:rsidR="007E0173" w:rsidRPr="007E0173" w14:paraId="52871AB7" w14:textId="77777777" w:rsidTr="007E0173">
        <w:tc>
          <w:tcPr>
            <w:tcW w:w="1763" w:type="dxa"/>
            <w:vAlign w:val="center"/>
          </w:tcPr>
          <w:p w14:paraId="210BDCED" w14:textId="77777777" w:rsidR="007E0173" w:rsidRPr="007E0173" w:rsidRDefault="007E0173" w:rsidP="007E0173">
            <w:pPr>
              <w:widowControl/>
              <w:overflowPunct/>
              <w:spacing w:line="480" w:lineRule="auto"/>
              <w:jc w:val="left"/>
            </w:pPr>
            <w:r w:rsidRPr="007E0173">
              <w:t>Risk Communication</w:t>
            </w:r>
          </w:p>
        </w:tc>
        <w:tc>
          <w:tcPr>
            <w:tcW w:w="3182" w:type="dxa"/>
            <w:vAlign w:val="center"/>
          </w:tcPr>
          <w:p w14:paraId="5F272765" w14:textId="77777777" w:rsidR="007E0173" w:rsidRPr="007E0173" w:rsidRDefault="007E0173" w:rsidP="007E0173">
            <w:pPr>
              <w:widowControl/>
              <w:overflowPunct/>
              <w:spacing w:line="480" w:lineRule="auto"/>
              <w:jc w:val="left"/>
            </w:pPr>
            <w:r w:rsidRPr="007E0173">
              <w:t>Weak</w:t>
            </w:r>
          </w:p>
        </w:tc>
        <w:tc>
          <w:tcPr>
            <w:tcW w:w="3974" w:type="dxa"/>
            <w:vAlign w:val="center"/>
          </w:tcPr>
          <w:p w14:paraId="7C1F297A" w14:textId="77777777" w:rsidR="007E0173" w:rsidRPr="007E0173" w:rsidRDefault="007E0173" w:rsidP="00A913D6">
            <w:pPr>
              <w:keepNext/>
              <w:widowControl/>
              <w:overflowPunct/>
              <w:spacing w:line="480" w:lineRule="auto"/>
              <w:jc w:val="left"/>
            </w:pPr>
            <w:r w:rsidRPr="007E0173">
              <w:t>Strong (summaries support team planning)</w:t>
            </w:r>
          </w:p>
        </w:tc>
      </w:tr>
    </w:tbl>
    <w:p w14:paraId="047507B2" w14:textId="4D500AC6" w:rsidR="007E0173" w:rsidRPr="007E0173" w:rsidRDefault="007E0173" w:rsidP="00A913D6">
      <w:pPr>
        <w:pStyle w:val="Caption"/>
      </w:pPr>
    </w:p>
    <w:p w14:paraId="53D7863E" w14:textId="35CE70DD" w:rsidR="007244AD" w:rsidRDefault="007244AD" w:rsidP="007244AD">
      <w:pPr>
        <w:pStyle w:val="Heading2"/>
        <w:spacing w:before="360"/>
      </w:pPr>
      <w:bookmarkStart w:id="59" w:name="_Toc205976337"/>
      <w:r w:rsidRPr="007244AD">
        <w:t>Summary</w:t>
      </w:r>
      <w:bookmarkEnd w:id="59"/>
    </w:p>
    <w:p w14:paraId="4C33674E" w14:textId="23A54730" w:rsidR="00DC4432" w:rsidRDefault="00DC4432" w:rsidP="00DC4432">
      <w:r>
        <w:t>From both the controlled and real-world evaluations, we conclude:</w:t>
      </w:r>
    </w:p>
    <w:p w14:paraId="385C2B76" w14:textId="16A8C918" w:rsidR="00DC4432" w:rsidRDefault="00DC4432" w:rsidP="00DC4432">
      <w:pPr>
        <w:pStyle w:val="ListParagraph"/>
        <w:numPr>
          <w:ilvl w:val="0"/>
          <w:numId w:val="30"/>
        </w:numPr>
        <w:ind w:leftChars="0"/>
      </w:pPr>
      <w:r>
        <w:t>SonarQube alone provides exhaustive coverage but burdens developers with information overload and limited actionable context.</w:t>
      </w:r>
    </w:p>
    <w:p w14:paraId="5AEE8611" w14:textId="64374A39" w:rsidR="00DC4432" w:rsidRDefault="00DC4432" w:rsidP="00DC4432">
      <w:pPr>
        <w:pStyle w:val="ListParagraph"/>
        <w:numPr>
          <w:ilvl w:val="0"/>
          <w:numId w:val="30"/>
        </w:numPr>
        <w:ind w:leftChars="0"/>
      </w:pPr>
      <w:r>
        <w:t>GPT-4.1 post-processing adds value by filtering noise, prioritizing impactful issues, and providing remediation guidance.</w:t>
      </w:r>
    </w:p>
    <w:p w14:paraId="345188D8" w14:textId="0DE458C7" w:rsidR="00DC4432" w:rsidRDefault="00DC4432" w:rsidP="00DC4432">
      <w:pPr>
        <w:pStyle w:val="ListParagraph"/>
        <w:numPr>
          <w:ilvl w:val="0"/>
          <w:numId w:val="30"/>
        </w:numPr>
        <w:ind w:leftChars="0"/>
      </w:pPr>
      <w:r>
        <w:t xml:space="preserve">In the </w:t>
      </w:r>
      <w:r w:rsidR="00EB0F43">
        <w:t>prestigious</w:t>
      </w:r>
      <w:r>
        <w:t xml:space="preserve"> company case study, consistent positive Net Deltas reinforce the practical value of AI-assisted triage.</w:t>
      </w:r>
    </w:p>
    <w:p w14:paraId="4BCCA55A" w14:textId="5AEEBF4C" w:rsidR="007E0173" w:rsidRPr="007E0173" w:rsidRDefault="00DC4432" w:rsidP="00DC4432">
      <w:pPr>
        <w:pStyle w:val="ListParagraph"/>
        <w:numPr>
          <w:ilvl w:val="0"/>
          <w:numId w:val="30"/>
        </w:numPr>
        <w:ind w:leftChars="0"/>
      </w:pPr>
      <w:r>
        <w:t>The integration bridges the gap between raw static analysis and informed, security-driven development decisions—though human review remains essential for risk-critical issues.</w:t>
      </w:r>
    </w:p>
    <w:p w14:paraId="2D292CCE" w14:textId="24D43657" w:rsidR="00D15FD3" w:rsidRDefault="00D15FD3" w:rsidP="00D15FD3">
      <w:pPr>
        <w:pStyle w:val="Heading1"/>
      </w:pPr>
      <w:bookmarkStart w:id="60" w:name="_Toc205976338"/>
      <w:r w:rsidRPr="00D15FD3">
        <w:lastRenderedPageBreak/>
        <w:t>: Conclusion and Future Work</w:t>
      </w:r>
      <w:bookmarkEnd w:id="60"/>
    </w:p>
    <w:p w14:paraId="24818B55" w14:textId="792659AF" w:rsidR="007E0173" w:rsidRPr="007E0173" w:rsidRDefault="007E0173" w:rsidP="007E0173">
      <w:r w:rsidRPr="007E0173">
        <w:t xml:space="preserve">One of the key outcomes of this study is the demonstration that Generative AI, specifically </w:t>
      </w:r>
      <w:r w:rsidR="00BF3101">
        <w:t>GPT-4.1</w:t>
      </w:r>
      <w:r w:rsidRPr="007E0173">
        <w:t xml:space="preserve">, can significantly enhance the usability and effectiveness of traditional backend-only static analysis outputs. While SonarQube provided extensive backend scanning coverage for the ASP.NET Core API, it often generated voluminous and isolated findings that lacked contextual prioritization. </w:t>
      </w:r>
      <w:r w:rsidR="00BF3101">
        <w:t>GPT-4.1</w:t>
      </w:r>
      <w:r w:rsidRPr="007E0173">
        <w:t xml:space="preserve"> proved effective in filtering, grouping, and summarizing these results, thereby reducing the cognitive burden on developers and improving the overall triage process.</w:t>
      </w:r>
    </w:p>
    <w:p w14:paraId="3C73DB42" w14:textId="0E185F60" w:rsidR="00D15FD3" w:rsidRDefault="007244AD" w:rsidP="007244AD">
      <w:pPr>
        <w:pStyle w:val="Heading2"/>
        <w:spacing w:before="360"/>
      </w:pPr>
      <w:bookmarkStart w:id="61" w:name="_Toc205976339"/>
      <w:r w:rsidRPr="007244AD">
        <w:t>Conclusion</w:t>
      </w:r>
      <w:bookmarkEnd w:id="61"/>
    </w:p>
    <w:p w14:paraId="0932FEBE" w14:textId="77777777" w:rsidR="00D43453" w:rsidRDefault="007E0173" w:rsidP="00D43453">
      <w:r>
        <w:t>Th</w:t>
      </w:r>
      <w:r w:rsidR="00750EA5" w:rsidRPr="00750EA5">
        <w:t xml:space="preserve">is thesis </w:t>
      </w:r>
      <w:r w:rsidR="00D43453">
        <w:t xml:space="preserve">presents the successful design and end-to-end implementation of an AI-augmented </w:t>
      </w:r>
      <w:proofErr w:type="spellStart"/>
      <w:r w:rsidR="00D43453">
        <w:t>DevSecOps</w:t>
      </w:r>
      <w:proofErr w:type="spellEnd"/>
      <w:r w:rsidR="00D43453">
        <w:t xml:space="preserve"> pipeline that integrates SonarQube static code analysis with GPT-4.1-based large language models for intelligent vulnerability triage in .NET-based e-commerce applications. The pipeline, orchestrated via GitHub Actions, automates backend static analysis on a self-hosted SonarQube server, stores results in Azure Blob Storage, and invokes an Azure Function to process scan reports with GPT-4.1 through the Azure </w:t>
      </w:r>
      <w:proofErr w:type="spellStart"/>
      <w:r w:rsidR="00D43453">
        <w:t>OpenAI</w:t>
      </w:r>
      <w:proofErr w:type="spellEnd"/>
      <w:r w:rsidR="00D43453">
        <w:t xml:space="preserve"> Service.</w:t>
      </w:r>
    </w:p>
    <w:p w14:paraId="04636923" w14:textId="77777777" w:rsidR="00D43453" w:rsidRDefault="00D43453" w:rsidP="00D43453"/>
    <w:p w14:paraId="74C51A56" w14:textId="77777777" w:rsidR="00D43453" w:rsidRDefault="00D43453" w:rsidP="00D43453">
      <w:r>
        <w:t xml:space="preserve">The result is a seamless, fully integrated workflow: from code commit, to automated build, scan, AI-driven summarization, and human-in-the-loop review prior to deployment on Microsoft Azure. In controlled experiments with the Microsoft </w:t>
      </w:r>
      <w:proofErr w:type="spellStart"/>
      <w:r>
        <w:t>eShopOnWeb</w:t>
      </w:r>
      <w:proofErr w:type="spellEnd"/>
      <w:r>
        <w:t xml:space="preserve"> project, GPT-4.1 integration reduced vulnerability triage time by an estimated 35%, condensed review material from multi-page reports to concise summaries, and provided clearer, context-aware remediation guidance—allowing developers to focus on fixing issues rather than deciphering findings.</w:t>
      </w:r>
    </w:p>
    <w:p w14:paraId="48903F0A" w14:textId="77777777" w:rsidR="00D43453" w:rsidRDefault="00D43453" w:rsidP="00D43453"/>
    <w:p w14:paraId="580F8CFD" w14:textId="60CF4EC1" w:rsidR="007E0173" w:rsidRPr="007E0173" w:rsidRDefault="00D43453" w:rsidP="00D43453">
      <w:r>
        <w:lastRenderedPageBreak/>
        <w:t xml:space="preserve">By transforming exhaustive scan outputs into prioritized, actionable insights, this system bridges the gap between traditional static analysis and practical </w:t>
      </w:r>
      <w:proofErr w:type="spellStart"/>
      <w:r>
        <w:t>DevSecOps</w:t>
      </w:r>
      <w:proofErr w:type="spellEnd"/>
      <w:r>
        <w:t xml:space="preserve"> workflows, achieving a balance between automation and essential human oversight. The architecture, implementation patterns, and lessons learned from this research offer a scalable blueprint for organizations aiming to embed generative AI into secure software delivery pipelines</w:t>
      </w:r>
      <w:r w:rsidR="00750EA5" w:rsidRPr="00750EA5">
        <w:t>.</w:t>
      </w:r>
    </w:p>
    <w:p w14:paraId="1A0CDFFD" w14:textId="15D1F7E4" w:rsidR="007244AD" w:rsidRDefault="007244AD" w:rsidP="007244AD">
      <w:pPr>
        <w:pStyle w:val="Heading2"/>
        <w:spacing w:before="360"/>
      </w:pPr>
      <w:bookmarkStart w:id="62" w:name="_Toc205976340"/>
      <w:r w:rsidRPr="007244AD">
        <w:t>Limitations</w:t>
      </w:r>
      <w:bookmarkEnd w:id="62"/>
    </w:p>
    <w:p w14:paraId="7B54A783" w14:textId="205862C6" w:rsidR="005527D6" w:rsidRDefault="00750EA5" w:rsidP="005527D6">
      <w:r w:rsidRPr="00750EA5">
        <w:t xml:space="preserve">Despite </w:t>
      </w:r>
      <w:r w:rsidR="005527D6">
        <w:t>its success, several limitations were identified:</w:t>
      </w:r>
    </w:p>
    <w:p w14:paraId="3A8E666D" w14:textId="40B8D815" w:rsidR="005527D6" w:rsidRDefault="005527D6" w:rsidP="005527D6">
      <w:pPr>
        <w:pStyle w:val="ListParagraph"/>
        <w:numPr>
          <w:ilvl w:val="0"/>
          <w:numId w:val="35"/>
        </w:numPr>
        <w:ind w:leftChars="0"/>
      </w:pPr>
      <w:r>
        <w:t xml:space="preserve">Framework Coverage – SonarQube’s current ruleset does not fully support certain technologies, such as </w:t>
      </w:r>
      <w:proofErr w:type="spellStart"/>
      <w:r>
        <w:t>Blazor</w:t>
      </w:r>
      <w:proofErr w:type="spellEnd"/>
      <w:r>
        <w:t xml:space="preserve"> </w:t>
      </w:r>
      <w:proofErr w:type="spellStart"/>
      <w:r>
        <w:t>WebAssembly</w:t>
      </w:r>
      <w:proofErr w:type="spellEnd"/>
      <w:r>
        <w:t>, requiring exclusion of some frontend components. This can be mitigated by integrating alternative analyzers or hybrid SAST-DAST strategies.</w:t>
      </w:r>
    </w:p>
    <w:p w14:paraId="7E4F490C" w14:textId="084B5198" w:rsidR="005527D6" w:rsidRDefault="005527D6" w:rsidP="005527D6">
      <w:pPr>
        <w:pStyle w:val="ListParagraph"/>
        <w:numPr>
          <w:ilvl w:val="0"/>
          <w:numId w:val="35"/>
        </w:numPr>
        <w:ind w:leftChars="0"/>
      </w:pPr>
      <w:r>
        <w:t xml:space="preserve">Detection Dependency – GPT-4.1 can only summarize issues detected by SonarQube. Undetected vulnerabilities remain outside its scope. Future pipelines could address this by fusing outputs from multiple security tools (e.g., </w:t>
      </w:r>
      <w:proofErr w:type="spellStart"/>
      <w:r>
        <w:t>CodeQL</w:t>
      </w:r>
      <w:proofErr w:type="spellEnd"/>
      <w:r>
        <w:t xml:space="preserve">, </w:t>
      </w:r>
      <w:proofErr w:type="spellStart"/>
      <w:r>
        <w:t>Snyk</w:t>
      </w:r>
      <w:proofErr w:type="spellEnd"/>
      <w:r>
        <w:t>) for richer AI analysis.</w:t>
      </w:r>
    </w:p>
    <w:p w14:paraId="331FB4A7" w14:textId="083E1E35" w:rsidR="007E0173" w:rsidRPr="007E0173" w:rsidRDefault="005527D6" w:rsidP="005527D6">
      <w:pPr>
        <w:pStyle w:val="ListParagraph"/>
        <w:numPr>
          <w:ilvl w:val="0"/>
          <w:numId w:val="35"/>
        </w:numPr>
        <w:ind w:leftChars="0"/>
      </w:pPr>
      <w:r>
        <w:t>Operational Cost – GPT-4.1 incurs significant Azure costs for large reports or high-frequency scans. Token optimization techniques—such as chunking reports, using lower-cost models for preliminary passes, and adaptive scanning frequencies—could reduce expenses without sacrificing summary quality</w:t>
      </w:r>
      <w:r w:rsidR="00750EA5" w:rsidRPr="00750EA5">
        <w:t>.</w:t>
      </w:r>
    </w:p>
    <w:p w14:paraId="5EB4716D" w14:textId="2F87EF93" w:rsidR="007244AD" w:rsidRDefault="007244AD" w:rsidP="007244AD">
      <w:pPr>
        <w:pStyle w:val="Heading2"/>
        <w:spacing w:before="360"/>
      </w:pPr>
      <w:bookmarkStart w:id="63" w:name="_Toc205976341"/>
      <w:r w:rsidRPr="007244AD">
        <w:t>Future Work</w:t>
      </w:r>
      <w:bookmarkEnd w:id="63"/>
    </w:p>
    <w:p w14:paraId="519508AB" w14:textId="2FF54CA6" w:rsidR="005527D6" w:rsidRDefault="005527D6" w:rsidP="005527D6">
      <w:r>
        <w:t>Future research should expand on three strategic directions:</w:t>
      </w:r>
    </w:p>
    <w:p w14:paraId="5D7A7B96" w14:textId="77777777" w:rsidR="005527D6" w:rsidRDefault="005527D6" w:rsidP="005527D6">
      <w:r>
        <w:t>Phase 1 – Cost Modeling and Optimization</w:t>
      </w:r>
    </w:p>
    <w:p w14:paraId="4BD98BA1" w14:textId="708A4B34" w:rsidR="005527D6" w:rsidRDefault="005527D6" w:rsidP="005527D6">
      <w:r>
        <w:t xml:space="preserve">Develop a predictive cost model that correlates model type (GPT-4.1, gpt-4o, gpt-3.5), report size, and scanning frequency with projected Azure </w:t>
      </w:r>
      <w:proofErr w:type="spellStart"/>
      <w:r>
        <w:t>OpenAI</w:t>
      </w:r>
      <w:proofErr w:type="spellEnd"/>
      <w:r>
        <w:t xml:space="preserve"> expenses. This model would allow </w:t>
      </w:r>
      <w:r>
        <w:lastRenderedPageBreak/>
        <w:t>organizations to simulate scenarios and determine the most cost-effective configuration before adoption.</w:t>
      </w:r>
    </w:p>
    <w:p w14:paraId="73CE7AC0" w14:textId="77777777" w:rsidR="005527D6" w:rsidRDefault="005527D6" w:rsidP="005527D6">
      <w:r>
        <w:t>Phase 2 – Model Benchmarking</w:t>
      </w:r>
    </w:p>
    <w:p w14:paraId="0B6AAFD4" w14:textId="0473EE00" w:rsidR="005527D6" w:rsidRDefault="005527D6" w:rsidP="005527D6">
      <w:r>
        <w:t>Conduct a systematic comparison of multiple LLMs, evaluating not only cost-efficiency but also accuracy, coverage, latency, and developer satisfaction in vulnerability summarization tasks. This will guide enterprises in evidence-based model selection.</w:t>
      </w:r>
    </w:p>
    <w:p w14:paraId="16E80DF8" w14:textId="77777777" w:rsidR="005527D6" w:rsidRDefault="005527D6" w:rsidP="005527D6">
      <w:r>
        <w:t>Phase 3 – Multi-Source AI Triage</w:t>
      </w:r>
    </w:p>
    <w:p w14:paraId="772714B7" w14:textId="5B56F53D" w:rsidR="005527D6" w:rsidRDefault="005527D6" w:rsidP="005527D6">
      <w:r>
        <w:t>Integrate SonarQube with complementary security tools (SAST, DAST, dependency scanning) to create a unified AI-driven vulnerability intelligence layer. This would provide richer security context and reduce reliance on a single scanning engine</w:t>
      </w:r>
      <w:r w:rsidR="00DB6BD4" w:rsidRPr="00DB6BD4">
        <w:t>.</w:t>
      </w:r>
    </w:p>
    <w:p w14:paraId="4C8A78BC" w14:textId="28CBD273" w:rsidR="005527D6" w:rsidRDefault="005527D6" w:rsidP="005527D6">
      <w:pPr>
        <w:pStyle w:val="Heading2"/>
        <w:spacing w:before="360"/>
      </w:pPr>
      <w:bookmarkStart w:id="64" w:name="_Toc205976342"/>
      <w:r>
        <w:t>Closing Vision</w:t>
      </w:r>
      <w:bookmarkEnd w:id="64"/>
    </w:p>
    <w:p w14:paraId="0D058BAB" w14:textId="3C31BE1B" w:rsidR="005527D6" w:rsidRPr="00DB6BD4" w:rsidRDefault="005527D6" w:rsidP="005527D6">
      <w:r w:rsidRPr="005527D6">
        <w:t xml:space="preserve">As AI models advance, their role in </w:t>
      </w:r>
      <w:proofErr w:type="spellStart"/>
      <w:r w:rsidRPr="005527D6">
        <w:t>DevSecOps</w:t>
      </w:r>
      <w:proofErr w:type="spellEnd"/>
      <w:r w:rsidRPr="005527D6">
        <w:t xml:space="preserve"> will evolve from supportive assistants to proactive security orchestrators, capable of not only triaging but also predicting vulnerabilities before code reaches production. The pipeline presented in this thesis demonstrates a practical, extensible path toward that future—where secure software delivery is accelerated, developer productivity is amplified, and security transforms from a bottleneck into a catalyst for innovation.</w:t>
      </w:r>
    </w:p>
    <w:p w14:paraId="0CFE948D" w14:textId="60A1B990" w:rsidR="007E0173" w:rsidRPr="007E0173" w:rsidRDefault="007E0173" w:rsidP="00DB6BD4"/>
    <w:p w14:paraId="7285AEF0" w14:textId="60507E85" w:rsidR="007E0173" w:rsidRDefault="00123322" w:rsidP="007E0173">
      <w:pPr>
        <w:pStyle w:val="Title"/>
      </w:pPr>
      <w:bookmarkStart w:id="65" w:name="_Toc205976343"/>
      <w:r>
        <w:lastRenderedPageBreak/>
        <w:t>Refere</w:t>
      </w:r>
      <w:r w:rsidR="001727A1">
        <w:t>nces</w:t>
      </w:r>
      <w:bookmarkEnd w:id="65"/>
    </w:p>
    <w:p w14:paraId="0D952FCA" w14:textId="77777777" w:rsidR="007E0173" w:rsidRPr="00AA5689" w:rsidRDefault="007E0173" w:rsidP="00071D30">
      <w:pPr>
        <w:pStyle w:val="EndNoteBibliography"/>
        <w:ind w:left="720" w:hanging="720"/>
        <w:jc w:val="distribute"/>
      </w:pPr>
      <w:r>
        <w:fldChar w:fldCharType="begin"/>
      </w:r>
      <w:r>
        <w:instrText xml:space="preserve"> ADDIN EN.REFLIST </w:instrText>
      </w:r>
      <w:r>
        <w:fldChar w:fldCharType="separate"/>
      </w:r>
      <w:r w:rsidRPr="00AA5689">
        <w:t>1.</w:t>
      </w:r>
      <w:r w:rsidRPr="00AA5689">
        <w:tab/>
        <w:t xml:space="preserve">Verizon, </w:t>
      </w:r>
      <w:r w:rsidRPr="00AA5689">
        <w:rPr>
          <w:i/>
        </w:rPr>
        <w:t>2025 Data Breach Investigations Report</w:t>
      </w:r>
      <w:r w:rsidRPr="00AA5689">
        <w:t>. 2025.</w:t>
      </w:r>
    </w:p>
    <w:p w14:paraId="2F5722F0" w14:textId="77777777" w:rsidR="007E0173" w:rsidRPr="00AA5689" w:rsidRDefault="007E0173" w:rsidP="00071D30">
      <w:pPr>
        <w:pStyle w:val="EndNoteBibliography"/>
        <w:ind w:left="720" w:hanging="720"/>
        <w:jc w:val="distribute"/>
      </w:pPr>
      <w:r w:rsidRPr="00AA5689">
        <w:t>2.</w:t>
      </w:r>
      <w:r w:rsidRPr="00AA5689">
        <w:tab/>
        <w:t xml:space="preserve">Rahman, F., et al., </w:t>
      </w:r>
      <w:r w:rsidRPr="00AA5689">
        <w:rPr>
          <w:i/>
        </w:rPr>
        <w:t>Shift-left Security for DevOps: Challenges and Research Opportunities.</w:t>
      </w:r>
      <w:r w:rsidRPr="00AA5689">
        <w:t xml:space="preserve"> IEEE Software, 2021. </w:t>
      </w:r>
      <w:r w:rsidRPr="00AA5689">
        <w:rPr>
          <w:b/>
        </w:rPr>
        <w:t>38</w:t>
      </w:r>
      <w:r w:rsidRPr="00AA5689">
        <w:t>(6): p. 75-81.</w:t>
      </w:r>
    </w:p>
    <w:p w14:paraId="3CE420C3" w14:textId="77777777" w:rsidR="007E0173" w:rsidRPr="00AA5689" w:rsidRDefault="007E0173" w:rsidP="00071D30">
      <w:pPr>
        <w:pStyle w:val="EndNoteBibliography"/>
        <w:ind w:left="720" w:hanging="720"/>
      </w:pPr>
      <w:r w:rsidRPr="00AA5689">
        <w:t>3.</w:t>
      </w:r>
      <w:r w:rsidRPr="00AA5689">
        <w:tab/>
        <w:t xml:space="preserve">Papernot, N., et al., </w:t>
      </w:r>
      <w:r w:rsidRPr="00AA5689">
        <w:rPr>
          <w:i/>
        </w:rPr>
        <w:t>Practical Black-Box Attacks against Machine Learning</w:t>
      </w:r>
      <w:r w:rsidRPr="00AA5689">
        <w:t xml:space="preserve">, in </w:t>
      </w:r>
      <w:r w:rsidRPr="00AA5689">
        <w:rPr>
          <w:i/>
        </w:rPr>
        <w:t>Proceedings of the 2017 ACM on Asia Conference on Computer and Communications Security</w:t>
      </w:r>
      <w:r w:rsidRPr="00AA5689">
        <w:t>. 2018. p. 506-519.</w:t>
      </w:r>
    </w:p>
    <w:p w14:paraId="16C9AEEF" w14:textId="77777777" w:rsidR="007E0173" w:rsidRPr="00AA5689" w:rsidRDefault="007E0173" w:rsidP="00071D30">
      <w:pPr>
        <w:pStyle w:val="EndNoteBibliography"/>
        <w:ind w:left="720" w:hanging="720"/>
        <w:jc w:val="distribute"/>
      </w:pPr>
      <w:r w:rsidRPr="00AA5689">
        <w:t>4.</w:t>
      </w:r>
      <w:r w:rsidRPr="00AA5689">
        <w:tab/>
        <w:t xml:space="preserve">Khan, R., M. Javed, and A. Ghafoor, </w:t>
      </w:r>
      <w:r w:rsidRPr="00AA5689">
        <w:rPr>
          <w:i/>
        </w:rPr>
        <w:t>Towards Context-Aware Security Testing: Bridging the Gap in SAST Tools for Modern Applications.</w:t>
      </w:r>
      <w:r w:rsidRPr="00AA5689">
        <w:t xml:space="preserve"> International Journal of Software Engineering and Knowledge Engineering, 2022. </w:t>
      </w:r>
      <w:r w:rsidRPr="00AA5689">
        <w:rPr>
          <w:b/>
        </w:rPr>
        <w:t>32</w:t>
      </w:r>
      <w:r w:rsidRPr="00AA5689">
        <w:t>(4): p. 451-472.</w:t>
      </w:r>
    </w:p>
    <w:p w14:paraId="5248D559" w14:textId="77777777" w:rsidR="007E0173" w:rsidRPr="00AA5689" w:rsidRDefault="007E0173" w:rsidP="00071D30">
      <w:pPr>
        <w:pStyle w:val="EndNoteBibliography"/>
        <w:ind w:left="720" w:hanging="720"/>
        <w:jc w:val="distribute"/>
      </w:pPr>
      <w:r w:rsidRPr="00AA5689">
        <w:t>5.</w:t>
      </w:r>
      <w:r w:rsidRPr="00AA5689">
        <w:tab/>
        <w:t xml:space="preserve">Pearce, H., et al., </w:t>
      </w:r>
      <w:r w:rsidRPr="00AA5689">
        <w:rPr>
          <w:i/>
        </w:rPr>
        <w:t>Examining the Vulnerability Detection and Fixing Capabilities of Large Language Models.</w:t>
      </w:r>
      <w:r w:rsidRPr="00AA5689">
        <w:t xml:space="preserve"> arXiv preprint arXiv:2302.12330, 2023.</w:t>
      </w:r>
    </w:p>
    <w:p w14:paraId="4F2D9EF5" w14:textId="77777777" w:rsidR="007E0173" w:rsidRPr="00AA5689" w:rsidRDefault="007E0173" w:rsidP="00071D30">
      <w:pPr>
        <w:pStyle w:val="EndNoteBibliography"/>
        <w:ind w:left="720" w:hanging="720"/>
        <w:jc w:val="distribute"/>
      </w:pPr>
      <w:r w:rsidRPr="00AA5689">
        <w:t>6.</w:t>
      </w:r>
      <w:r w:rsidRPr="00AA5689">
        <w:tab/>
        <w:t xml:space="preserve">Bavishi, R., M. Pradel, and S. Chandra, </w:t>
      </w:r>
      <w:r w:rsidRPr="00AA5689">
        <w:rPr>
          <w:i/>
        </w:rPr>
        <w:t>AutoPatcher: Learning to Recommend Code Changes for Vulnerability Remediation.</w:t>
      </w:r>
      <w:r w:rsidRPr="00AA5689">
        <w:t xml:space="preserve"> ACM Transactions on Software Engineering and Methodology (TOSEM), 2021. </w:t>
      </w:r>
      <w:r w:rsidRPr="00AA5689">
        <w:rPr>
          <w:b/>
        </w:rPr>
        <w:t>30</w:t>
      </w:r>
      <w:r w:rsidRPr="00AA5689">
        <w:t>(4): p. 1-30.</w:t>
      </w:r>
    </w:p>
    <w:p w14:paraId="2437FEDD" w14:textId="77777777" w:rsidR="007E0173" w:rsidRPr="00AA5689" w:rsidRDefault="007E0173" w:rsidP="00071D30">
      <w:pPr>
        <w:pStyle w:val="EndNoteBibliography"/>
        <w:ind w:left="720" w:hanging="720"/>
        <w:jc w:val="distribute"/>
      </w:pPr>
      <w:r w:rsidRPr="00AA5689">
        <w:t>7.</w:t>
      </w:r>
      <w:r w:rsidRPr="00AA5689">
        <w:tab/>
        <w:t xml:space="preserve">Ali, M., S. Ahmad, and A. Hussain, </w:t>
      </w:r>
      <w:r w:rsidRPr="00AA5689">
        <w:rPr>
          <w:i/>
        </w:rPr>
        <w:t>Implementing DevSecOps Pipelines for Healthcare Applications using .NET Core and Angular: A Case Study.</w:t>
      </w:r>
      <w:r w:rsidRPr="00AA5689">
        <w:t xml:space="preserve"> International Journal of Health Information Systems and Informatics, 2021. </w:t>
      </w:r>
      <w:r w:rsidRPr="00AA5689">
        <w:rPr>
          <w:b/>
        </w:rPr>
        <w:t>16</w:t>
      </w:r>
      <w:r w:rsidRPr="00AA5689">
        <w:t>(2): p. 45-59.</w:t>
      </w:r>
    </w:p>
    <w:p w14:paraId="1339204E" w14:textId="77777777" w:rsidR="007E0173" w:rsidRPr="00AA5689" w:rsidRDefault="007E0173" w:rsidP="00071D30">
      <w:pPr>
        <w:pStyle w:val="EndNoteBibliography"/>
        <w:ind w:left="720" w:hanging="720"/>
        <w:jc w:val="distribute"/>
      </w:pPr>
      <w:r w:rsidRPr="00AA5689">
        <w:t>8.</w:t>
      </w:r>
      <w:r w:rsidRPr="00AA5689">
        <w:tab/>
        <w:t xml:space="preserve">Khan, M.A. and N. Ahmad. </w:t>
      </w:r>
      <w:r w:rsidRPr="00AA5689">
        <w:rPr>
          <w:i/>
        </w:rPr>
        <w:t>Secure Cloud-Based DevOps Framework for Financial Applications Using Azure Pipelines</w:t>
      </w:r>
      <w:r w:rsidRPr="00AA5689">
        <w:t xml:space="preserve">. in </w:t>
      </w:r>
      <w:r w:rsidRPr="00AA5689">
        <w:rPr>
          <w:i/>
        </w:rPr>
        <w:t>Proceedings of the 2022 IEEE International Conference on Cloud Computing Technology and Science (CloudCom)</w:t>
      </w:r>
      <w:r w:rsidRPr="00AA5689">
        <w:t>. 2022.</w:t>
      </w:r>
    </w:p>
    <w:p w14:paraId="119916C6" w14:textId="77777777" w:rsidR="007E0173" w:rsidRPr="00AA5689" w:rsidRDefault="007E0173" w:rsidP="00071D30">
      <w:pPr>
        <w:pStyle w:val="EndNoteBibliography"/>
        <w:ind w:left="720" w:hanging="720"/>
      </w:pPr>
      <w:r w:rsidRPr="00AA5689">
        <w:t>9.</w:t>
      </w:r>
      <w:r w:rsidRPr="00AA5689">
        <w:tab/>
        <w:t xml:space="preserve">Chess, B. and J. West, </w:t>
      </w:r>
      <w:r w:rsidRPr="00AA5689">
        <w:rPr>
          <w:i/>
        </w:rPr>
        <w:t>Secure Programming with Static Analysis</w:t>
      </w:r>
      <w:r w:rsidRPr="00AA5689">
        <w:t>. 2007: Addison-Wesley Professional.</w:t>
      </w:r>
    </w:p>
    <w:p w14:paraId="390B5384" w14:textId="77777777" w:rsidR="007E0173" w:rsidRPr="00AA5689" w:rsidRDefault="007E0173" w:rsidP="00071D30">
      <w:pPr>
        <w:pStyle w:val="EndNoteBibliography"/>
        <w:ind w:left="720" w:hanging="720"/>
      </w:pPr>
      <w:r w:rsidRPr="00AA5689">
        <w:t>10.</w:t>
      </w:r>
      <w:r w:rsidRPr="00AA5689">
        <w:tab/>
        <w:t xml:space="preserve">Ayewah, N., et al., </w:t>
      </w:r>
      <w:r w:rsidRPr="00AA5689">
        <w:rPr>
          <w:i/>
        </w:rPr>
        <w:t>Using Static Analysis to Find Bugs.</w:t>
      </w:r>
      <w:r w:rsidRPr="00AA5689">
        <w:t xml:space="preserve"> IEEE Software, 2008. </w:t>
      </w:r>
      <w:r w:rsidRPr="00AA5689">
        <w:rPr>
          <w:b/>
        </w:rPr>
        <w:t>25</w:t>
      </w:r>
      <w:r w:rsidRPr="00AA5689">
        <w:t>(5): p. 22-29.</w:t>
      </w:r>
    </w:p>
    <w:p w14:paraId="028FC187" w14:textId="77777777" w:rsidR="007E0173" w:rsidRPr="00AA5689" w:rsidRDefault="007E0173" w:rsidP="00071D30">
      <w:pPr>
        <w:pStyle w:val="EndNoteBibliography"/>
        <w:ind w:left="720" w:hanging="720"/>
        <w:jc w:val="distribute"/>
      </w:pPr>
      <w:r w:rsidRPr="00AA5689">
        <w:t>11.</w:t>
      </w:r>
      <w:r w:rsidRPr="00AA5689">
        <w:tab/>
        <w:t xml:space="preserve">Egele, M., et al., </w:t>
      </w:r>
      <w:r w:rsidRPr="00AA5689">
        <w:rPr>
          <w:i/>
        </w:rPr>
        <w:t>A Survey on Automated Dynamic Malware-Analysis Techniques and Tools.</w:t>
      </w:r>
      <w:r w:rsidRPr="00AA5689">
        <w:t xml:space="preserve"> ACM Computing Surveys, 2008. </w:t>
      </w:r>
      <w:r w:rsidRPr="00AA5689">
        <w:rPr>
          <w:b/>
        </w:rPr>
        <w:t>44</w:t>
      </w:r>
      <w:r w:rsidRPr="00AA5689">
        <w:t>(2): p. 1-42.</w:t>
      </w:r>
    </w:p>
    <w:p w14:paraId="600011F6" w14:textId="77777777" w:rsidR="007E0173" w:rsidRPr="00AA5689" w:rsidRDefault="007E0173" w:rsidP="00071D30">
      <w:pPr>
        <w:pStyle w:val="EndNoteBibliography"/>
        <w:ind w:left="720" w:hanging="720"/>
        <w:jc w:val="distribute"/>
      </w:pPr>
      <w:r w:rsidRPr="00AA5689">
        <w:t>12.</w:t>
      </w:r>
      <w:r w:rsidRPr="00AA5689">
        <w:tab/>
        <w:t xml:space="preserve">Chaudhary, M., N. Singh, and S. Gupta, </w:t>
      </w:r>
      <w:r w:rsidRPr="00AA5689">
        <w:rPr>
          <w:i/>
        </w:rPr>
        <w:t>A Comprehensive Review of Static and Dynamic Application Security Testing Techniques for Cloud-Native Applications.</w:t>
      </w:r>
      <w:r w:rsidRPr="00AA5689">
        <w:t xml:space="preserve"> International Journal of Computer Applications, 2021. </w:t>
      </w:r>
      <w:r w:rsidRPr="00AA5689">
        <w:rPr>
          <w:b/>
        </w:rPr>
        <w:t>183</w:t>
      </w:r>
      <w:r w:rsidRPr="00AA5689">
        <w:t>(26): p. 18-27.</w:t>
      </w:r>
    </w:p>
    <w:p w14:paraId="7DBDF3DD" w14:textId="77777777" w:rsidR="007E0173" w:rsidRPr="00AA5689" w:rsidRDefault="007E0173" w:rsidP="00071D30">
      <w:pPr>
        <w:pStyle w:val="EndNoteBibliography"/>
        <w:ind w:left="720" w:hanging="720"/>
        <w:jc w:val="distribute"/>
      </w:pPr>
      <w:r w:rsidRPr="00AA5689">
        <w:t>13.</w:t>
      </w:r>
      <w:r w:rsidRPr="00AA5689">
        <w:tab/>
        <w:t xml:space="preserve">Zhou, Y., et al. </w:t>
      </w:r>
      <w:r w:rsidRPr="00AA5689">
        <w:rPr>
          <w:i/>
        </w:rPr>
        <w:t>Towards Context-Aware Static Analysis: Using Machine Learning to Improve Vulnerability Detection in Large-Scale Codebases</w:t>
      </w:r>
      <w:r w:rsidRPr="00AA5689">
        <w:t xml:space="preserve">. in </w:t>
      </w:r>
      <w:r w:rsidRPr="00AA5689">
        <w:rPr>
          <w:i/>
        </w:rPr>
        <w:t>Proceedings of the 2022 ACM Joint European Software Engineering Conference and Symposium on the Foundations of Software Engineering (ESEC/FSE)</w:t>
      </w:r>
      <w:r w:rsidRPr="00AA5689">
        <w:t>. 2022.</w:t>
      </w:r>
    </w:p>
    <w:p w14:paraId="7B4172E5" w14:textId="77777777" w:rsidR="007E0173" w:rsidRPr="00AA5689" w:rsidRDefault="007E0173" w:rsidP="00071D30">
      <w:pPr>
        <w:pStyle w:val="EndNoteBibliography"/>
        <w:ind w:left="720" w:hanging="720"/>
        <w:jc w:val="distribute"/>
      </w:pPr>
      <w:r w:rsidRPr="00AA5689">
        <w:t>14.</w:t>
      </w:r>
      <w:r w:rsidRPr="00AA5689">
        <w:tab/>
        <w:t xml:space="preserve">SonarSource, </w:t>
      </w:r>
      <w:r w:rsidRPr="00AA5689">
        <w:rPr>
          <w:i/>
        </w:rPr>
        <w:t>What’s New in SonarQube 10.5 LTA (2025.1).</w:t>
      </w:r>
      <w:r w:rsidRPr="00AA5689">
        <w:t xml:space="preserve"> 2025.</w:t>
      </w:r>
    </w:p>
    <w:p w14:paraId="18E1C716" w14:textId="77777777" w:rsidR="007E0173" w:rsidRPr="00AA5689" w:rsidRDefault="007E0173" w:rsidP="00071D30">
      <w:pPr>
        <w:pStyle w:val="EndNoteBibliography"/>
        <w:ind w:left="720" w:hanging="720"/>
        <w:jc w:val="distribute"/>
      </w:pPr>
      <w:r w:rsidRPr="00AA5689">
        <w:t>15.</w:t>
      </w:r>
      <w:r w:rsidRPr="00AA5689">
        <w:tab/>
        <w:t xml:space="preserve">SonarSource, </w:t>
      </w:r>
      <w:r w:rsidRPr="00AA5689">
        <w:rPr>
          <w:i/>
        </w:rPr>
        <w:t>Advanced Security in SonarQube: SCA, Deep SAST, and SBOM.</w:t>
      </w:r>
      <w:r w:rsidRPr="00AA5689">
        <w:t xml:space="preserve"> 2025.</w:t>
      </w:r>
    </w:p>
    <w:p w14:paraId="289F4F44" w14:textId="77777777" w:rsidR="007E0173" w:rsidRPr="00AA5689" w:rsidRDefault="007E0173" w:rsidP="00071D30">
      <w:pPr>
        <w:pStyle w:val="EndNoteBibliography"/>
        <w:ind w:left="720" w:hanging="720"/>
        <w:jc w:val="distribute"/>
      </w:pPr>
      <w:r w:rsidRPr="00AA5689">
        <w:t>16.</w:t>
      </w:r>
      <w:r w:rsidRPr="00AA5689">
        <w:tab/>
        <w:t xml:space="preserve">SonarSource, </w:t>
      </w:r>
      <w:r w:rsidRPr="00AA5689">
        <w:rPr>
          <w:i/>
        </w:rPr>
        <w:t>Plugin Library for SonarQube (June 2025).</w:t>
      </w:r>
      <w:r w:rsidRPr="00AA5689">
        <w:t xml:space="preserve"> 2025.</w:t>
      </w:r>
    </w:p>
    <w:p w14:paraId="02B0A6FE" w14:textId="77777777" w:rsidR="007E0173" w:rsidRPr="00AA5689" w:rsidRDefault="007E0173" w:rsidP="00071D30">
      <w:pPr>
        <w:pStyle w:val="EndNoteBibliography"/>
        <w:ind w:left="720" w:hanging="720"/>
        <w:jc w:val="distribute"/>
      </w:pPr>
      <w:r w:rsidRPr="00AA5689">
        <w:lastRenderedPageBreak/>
        <w:t>17.</w:t>
      </w:r>
      <w:r w:rsidRPr="00AA5689">
        <w:tab/>
        <w:t xml:space="preserve">McIntosh, S., B. Adams, and A.E. Hassan, </w:t>
      </w:r>
      <w:r w:rsidRPr="00AA5689">
        <w:rPr>
          <w:i/>
        </w:rPr>
        <w:t>The Impact of Plugin Ecosystems on Software Quality: An Empirical Study of the SonarQube Ecosystem.</w:t>
      </w:r>
      <w:r w:rsidRPr="00AA5689">
        <w:t xml:space="preserve"> Empirical Software Engineering, 2016. </w:t>
      </w:r>
      <w:r w:rsidRPr="00AA5689">
        <w:rPr>
          <w:b/>
        </w:rPr>
        <w:t>21</w:t>
      </w:r>
      <w:r w:rsidRPr="00AA5689">
        <w:t>(3): p. 1042-1073.</w:t>
      </w:r>
    </w:p>
    <w:p w14:paraId="4E031618" w14:textId="77777777" w:rsidR="007E0173" w:rsidRPr="00AA5689" w:rsidRDefault="007E0173" w:rsidP="00071D30">
      <w:pPr>
        <w:pStyle w:val="EndNoteBibliography"/>
        <w:ind w:left="720" w:hanging="720"/>
        <w:jc w:val="distribute"/>
      </w:pPr>
      <w:r w:rsidRPr="00AA5689">
        <w:t>18.</w:t>
      </w:r>
      <w:r w:rsidRPr="00AA5689">
        <w:tab/>
        <w:t xml:space="preserve">Tan, J., Z. Li, and Y. Cai, </w:t>
      </w:r>
      <w:r w:rsidRPr="00AA5689">
        <w:rPr>
          <w:i/>
        </w:rPr>
        <w:t>An Empirical Study on the Maintenance and Evolution of Open Source Static Analysis Tool Plugins: The Case of SonarQube</w:t>
      </w:r>
      <w:r w:rsidRPr="00AA5689">
        <w:t xml:space="preserve">, in </w:t>
      </w:r>
      <w:r w:rsidRPr="00AA5689">
        <w:rPr>
          <w:i/>
        </w:rPr>
        <w:t>Proceedings of the 17th International Conference on Mining Software Repositories (MSR)</w:t>
      </w:r>
      <w:r w:rsidRPr="00AA5689">
        <w:t>. 2020.</w:t>
      </w:r>
    </w:p>
    <w:p w14:paraId="67737CEC" w14:textId="77777777" w:rsidR="007E0173" w:rsidRPr="00AA5689" w:rsidRDefault="007E0173" w:rsidP="00071D30">
      <w:pPr>
        <w:pStyle w:val="EndNoteBibliography"/>
        <w:ind w:left="720" w:hanging="720"/>
      </w:pPr>
      <w:r w:rsidRPr="00AA5689">
        <w:t>19.</w:t>
      </w:r>
      <w:r w:rsidRPr="00AA5689">
        <w:tab/>
        <w:t xml:space="preserve">Campbell, B. and S. Barker, </w:t>
      </w:r>
      <w:r w:rsidRPr="00AA5689">
        <w:rPr>
          <w:i/>
        </w:rPr>
        <w:t>An Evaluation of Open Source Static Analysis Tools: A Case Study with SonarQube.</w:t>
      </w:r>
      <w:r w:rsidRPr="00AA5689">
        <w:t xml:space="preserve"> International Journal of Software Engineering and Knowledge Engineering, 2020. </w:t>
      </w:r>
      <w:r w:rsidRPr="00AA5689">
        <w:rPr>
          <w:b/>
        </w:rPr>
        <w:t>30</w:t>
      </w:r>
      <w:r w:rsidRPr="00AA5689">
        <w:t>(2): p. 165-185.</w:t>
      </w:r>
    </w:p>
    <w:p w14:paraId="548C5149" w14:textId="77777777" w:rsidR="007E0173" w:rsidRPr="00AA5689" w:rsidRDefault="007E0173" w:rsidP="00071D30">
      <w:pPr>
        <w:pStyle w:val="EndNoteBibliography"/>
        <w:ind w:left="720" w:hanging="720"/>
        <w:jc w:val="distribute"/>
      </w:pPr>
      <w:r w:rsidRPr="00AA5689">
        <w:t>20.</w:t>
      </w:r>
      <w:r w:rsidRPr="00AA5689">
        <w:tab/>
        <w:t xml:space="preserve">Choudhary, S. and R. Kumar, </w:t>
      </w:r>
      <w:r w:rsidRPr="00AA5689">
        <w:rPr>
          <w:i/>
        </w:rPr>
        <w:t>Integrating AI-driven Vulnerability Detection into Open Source Static Analysis Tools: Opportunities and Challenges.</w:t>
      </w:r>
      <w:r w:rsidRPr="00AA5689">
        <w:t xml:space="preserve"> Journal of Software Engineering Research and Development, 2023. </w:t>
      </w:r>
      <w:r w:rsidRPr="00AA5689">
        <w:rPr>
          <w:b/>
        </w:rPr>
        <w:t>11</w:t>
      </w:r>
      <w:r w:rsidRPr="00AA5689">
        <w:t>(1): p. 45-65.</w:t>
      </w:r>
    </w:p>
    <w:p w14:paraId="26173869" w14:textId="77777777" w:rsidR="007E0173" w:rsidRPr="00AA5689" w:rsidRDefault="007E0173" w:rsidP="00071D30">
      <w:pPr>
        <w:pStyle w:val="EndNoteBibliography"/>
        <w:ind w:left="720" w:hanging="720"/>
        <w:jc w:val="distribute"/>
      </w:pPr>
      <w:r w:rsidRPr="00AA5689">
        <w:t>21.</w:t>
      </w:r>
      <w:r w:rsidRPr="00AA5689">
        <w:tab/>
        <w:t xml:space="preserve">SonarSource. </w:t>
      </w:r>
      <w:r w:rsidRPr="00AA5689">
        <w:rPr>
          <w:i/>
        </w:rPr>
        <w:t>How SonarQube Deals with AI-Generated Code</w:t>
      </w:r>
      <w:r w:rsidRPr="00AA5689">
        <w:t xml:space="preserve">. 2025; Available from: </w:t>
      </w:r>
      <w:hyperlink r:id="rId19" w:history="1">
        <w:r w:rsidRPr="00AA5689">
          <w:rPr>
            <w:rStyle w:val="Hyperlink"/>
          </w:rPr>
          <w:t>https://www.sonarsource.com/blog/how-sonarqube-deals-with-ai-generated-code/</w:t>
        </w:r>
      </w:hyperlink>
      <w:r w:rsidRPr="00AA5689">
        <w:t>.</w:t>
      </w:r>
    </w:p>
    <w:p w14:paraId="63DBD448" w14:textId="77777777" w:rsidR="007E0173" w:rsidRPr="00AA5689" w:rsidRDefault="007E0173" w:rsidP="00071D30">
      <w:pPr>
        <w:pStyle w:val="EndNoteBibliography"/>
        <w:ind w:left="720" w:hanging="720"/>
      </w:pPr>
      <w:r w:rsidRPr="00AA5689">
        <w:t>22.</w:t>
      </w:r>
      <w:r w:rsidRPr="00AA5689">
        <w:tab/>
        <w:t xml:space="preserve">Zhang, W. and Y. Gao, </w:t>
      </w:r>
      <w:r w:rsidRPr="00AA5689">
        <w:rPr>
          <w:i/>
        </w:rPr>
        <w:t>DeepVulGuard: IDE-integrated AI for Vulnerability Detection and Fix Suggestion</w:t>
      </w:r>
      <w:r w:rsidRPr="00AA5689">
        <w:t xml:space="preserve">, in </w:t>
      </w:r>
      <w:r w:rsidRPr="00AA5689">
        <w:rPr>
          <w:i/>
        </w:rPr>
        <w:t>Proceedings of the 2024 International Conference on Software Engineering</w:t>
      </w:r>
      <w:r w:rsidRPr="00AA5689">
        <w:t>. 2024.</w:t>
      </w:r>
    </w:p>
    <w:p w14:paraId="036BBA95" w14:textId="77777777" w:rsidR="007E0173" w:rsidRPr="00AA5689" w:rsidRDefault="007E0173" w:rsidP="00071D30">
      <w:pPr>
        <w:pStyle w:val="EndNoteBibliography"/>
        <w:ind w:left="720" w:hanging="720"/>
        <w:jc w:val="distribute"/>
      </w:pPr>
      <w:r w:rsidRPr="00AA5689">
        <w:t>23.</w:t>
      </w:r>
      <w:r w:rsidRPr="00AA5689">
        <w:tab/>
        <w:t xml:space="preserve">Ahmed, M. and L. Chen, </w:t>
      </w:r>
      <w:r w:rsidRPr="00AA5689">
        <w:rPr>
          <w:i/>
        </w:rPr>
        <w:t>Survey on AI Techniques for Software Vulnerability Detection.</w:t>
      </w:r>
      <w:r w:rsidRPr="00AA5689">
        <w:t xml:space="preserve"> ACM Computing Surveys, 2024. </w:t>
      </w:r>
      <w:r w:rsidRPr="00AA5689">
        <w:rPr>
          <w:b/>
        </w:rPr>
        <w:t>56</w:t>
      </w:r>
      <w:r w:rsidRPr="00AA5689">
        <w:t>(3): p. 1-39.</w:t>
      </w:r>
    </w:p>
    <w:p w14:paraId="56E1933C" w14:textId="77777777" w:rsidR="007E0173" w:rsidRPr="00AA5689" w:rsidRDefault="007E0173" w:rsidP="00071D30">
      <w:pPr>
        <w:pStyle w:val="EndNoteBibliography"/>
        <w:ind w:left="720" w:hanging="720"/>
      </w:pPr>
      <w:r w:rsidRPr="00AA5689">
        <w:t>24.</w:t>
      </w:r>
      <w:r w:rsidRPr="00AA5689">
        <w:tab/>
        <w:t xml:space="preserve">The Stack, R. </w:t>
      </w:r>
      <w:r w:rsidRPr="00AA5689">
        <w:rPr>
          <w:i/>
        </w:rPr>
        <w:t>Will AI Replace SonarQube? Comparing Dev Agents with Static Scanners</w:t>
      </w:r>
      <w:r w:rsidRPr="00AA5689">
        <w:t xml:space="preserve">. 2025; Available from: </w:t>
      </w:r>
      <w:hyperlink r:id="rId20" w:history="1">
        <w:r w:rsidRPr="00AA5689">
          <w:rPr>
            <w:rStyle w:val="Hyperlink"/>
          </w:rPr>
          <w:t>https://thestack.report/ai-vs-static-scanners-sonarqube/</w:t>
        </w:r>
      </w:hyperlink>
      <w:r w:rsidRPr="00AA5689">
        <w:t>.</w:t>
      </w:r>
    </w:p>
    <w:p w14:paraId="26DA4BFA" w14:textId="77777777" w:rsidR="007E0173" w:rsidRPr="00AA5689" w:rsidRDefault="007E0173" w:rsidP="00071D30">
      <w:pPr>
        <w:pStyle w:val="EndNoteBibliography"/>
        <w:ind w:left="720" w:hanging="720"/>
        <w:jc w:val="distribute"/>
      </w:pPr>
      <w:r w:rsidRPr="00AA5689">
        <w:t>25.</w:t>
      </w:r>
      <w:r w:rsidRPr="00AA5689">
        <w:tab/>
        <w:t xml:space="preserve">Fu, M., et al., </w:t>
      </w:r>
      <w:r w:rsidRPr="00AA5689">
        <w:rPr>
          <w:i/>
        </w:rPr>
        <w:t>ChatGPT for Vulnerability Detection, Classification, and Repair: How Far Are We?</w:t>
      </w:r>
      <w:r w:rsidRPr="00AA5689">
        <w:t xml:space="preserve"> Empirical Software Engineering, 2023.</w:t>
      </w:r>
    </w:p>
    <w:p w14:paraId="1FA16DDE" w14:textId="77777777" w:rsidR="007E0173" w:rsidRPr="00AA5689" w:rsidRDefault="007E0173" w:rsidP="00071D30">
      <w:pPr>
        <w:pStyle w:val="EndNoteBibliography"/>
        <w:ind w:left="720" w:hanging="720"/>
        <w:jc w:val="distribute"/>
      </w:pPr>
      <w:r w:rsidRPr="00AA5689">
        <w:t>26.</w:t>
      </w:r>
      <w:r w:rsidRPr="00AA5689">
        <w:tab/>
        <w:t xml:space="preserve">Sridhara, G., H.G. Ranjani, and S. Mazumdar, </w:t>
      </w:r>
      <w:r w:rsidRPr="00AA5689">
        <w:rPr>
          <w:i/>
        </w:rPr>
        <w:t>ChatGPT: A Study on its Utility for Ubiquitous Software Engineering Tasks.</w:t>
      </w:r>
      <w:r w:rsidRPr="00AA5689">
        <w:t xml:space="preserve"> Journal of Systems and Software, 2023.</w:t>
      </w:r>
    </w:p>
    <w:p w14:paraId="0F00B265" w14:textId="77777777" w:rsidR="007E0173" w:rsidRPr="00AA5689" w:rsidRDefault="007E0173" w:rsidP="00071D30">
      <w:pPr>
        <w:pStyle w:val="EndNoteBibliography"/>
        <w:ind w:left="720" w:hanging="720"/>
        <w:jc w:val="distribute"/>
      </w:pPr>
      <w:r w:rsidRPr="00AA5689">
        <w:t>27.</w:t>
      </w:r>
      <w:r w:rsidRPr="00AA5689">
        <w:tab/>
        <w:t xml:space="preserve">White, J. and S. Hays, </w:t>
      </w:r>
      <w:r w:rsidRPr="00AA5689">
        <w:rPr>
          <w:i/>
        </w:rPr>
        <w:t>ChatGPT Prompt Patterns for Improving Code Quality, Refactoring, Requirements Elicitation, and Software Design</w:t>
      </w:r>
      <w:r w:rsidRPr="00AA5689">
        <w:t>. 2023.</w:t>
      </w:r>
    </w:p>
    <w:p w14:paraId="28C890E1" w14:textId="77777777" w:rsidR="007E0173" w:rsidRPr="00AA5689" w:rsidRDefault="007E0173" w:rsidP="00071D30">
      <w:pPr>
        <w:pStyle w:val="EndNoteBibliography"/>
        <w:ind w:left="720" w:hanging="720"/>
      </w:pPr>
      <w:r w:rsidRPr="00AA5689">
        <w:t>28.</w:t>
      </w:r>
      <w:r w:rsidRPr="00AA5689">
        <w:tab/>
        <w:t xml:space="preserve">GitHub, </w:t>
      </w:r>
      <w:r w:rsidRPr="00AA5689">
        <w:rPr>
          <w:i/>
        </w:rPr>
        <w:t>Bringing Developer Choice to Copilot with Claude, Gemini, and GPT-4.</w:t>
      </w:r>
      <w:r w:rsidRPr="00AA5689">
        <w:t xml:space="preserve"> 2024.</w:t>
      </w:r>
    </w:p>
    <w:p w14:paraId="316AC674" w14:textId="77777777" w:rsidR="007E0173" w:rsidRPr="00AA5689" w:rsidRDefault="007E0173" w:rsidP="00071D30">
      <w:pPr>
        <w:pStyle w:val="EndNoteBibliography"/>
        <w:ind w:left="720" w:hanging="720"/>
        <w:jc w:val="distribute"/>
      </w:pPr>
      <w:r w:rsidRPr="00AA5689">
        <w:t>29.</w:t>
      </w:r>
      <w:r w:rsidRPr="00AA5689">
        <w:tab/>
        <w:t xml:space="preserve">Baresi, L. and A. De Lucia, </w:t>
      </w:r>
      <w:r w:rsidRPr="00AA5689">
        <w:rPr>
          <w:i/>
        </w:rPr>
        <w:t>Students' Perception of ChatGPT in Software Engineering: Lessons Learned from Five Courses</w:t>
      </w:r>
      <w:r w:rsidRPr="00AA5689">
        <w:t xml:space="preserve">, in </w:t>
      </w:r>
      <w:r w:rsidRPr="00AA5689">
        <w:rPr>
          <w:i/>
        </w:rPr>
        <w:t>Proceedings of the IEEE CSEE&amp;T</w:t>
      </w:r>
      <w:r w:rsidRPr="00AA5689">
        <w:t>. 2025.</w:t>
      </w:r>
    </w:p>
    <w:p w14:paraId="684C2B40" w14:textId="77777777" w:rsidR="007E0173" w:rsidRPr="00AA5689" w:rsidRDefault="007E0173" w:rsidP="00071D30">
      <w:pPr>
        <w:pStyle w:val="EndNoteBibliography"/>
        <w:ind w:left="720" w:hanging="720"/>
        <w:jc w:val="distribute"/>
      </w:pPr>
      <w:r w:rsidRPr="00AA5689">
        <w:t>30.</w:t>
      </w:r>
      <w:r w:rsidRPr="00AA5689">
        <w:tab/>
        <w:t xml:space="preserve">Sharma, A. and S.K. Sood, </w:t>
      </w:r>
      <w:r w:rsidRPr="00AA5689">
        <w:rPr>
          <w:i/>
        </w:rPr>
        <w:t>A Systematic Review of Security Integration in DevOps.</w:t>
      </w:r>
      <w:r w:rsidRPr="00AA5689">
        <w:t xml:space="preserve"> Journal of Systems and Software, 2021. </w:t>
      </w:r>
      <w:r w:rsidRPr="00AA5689">
        <w:rPr>
          <w:b/>
        </w:rPr>
        <w:t>175</w:t>
      </w:r>
      <w:r w:rsidRPr="00AA5689">
        <w:t>: p. 110916.</w:t>
      </w:r>
    </w:p>
    <w:p w14:paraId="7AC575D1" w14:textId="4D2431A8" w:rsidR="001727A1" w:rsidRPr="001727A1" w:rsidRDefault="007E0173" w:rsidP="00071D30">
      <w:pPr>
        <w:pStyle w:val="ListParagraph"/>
        <w:ind w:leftChars="0"/>
        <w:jc w:val="distribute"/>
      </w:pPr>
      <w:r>
        <w:fldChar w:fldCharType="end"/>
      </w:r>
    </w:p>
    <w:sectPr w:rsidR="001727A1" w:rsidRPr="001727A1" w:rsidSect="00C7503A">
      <w:footerReference w:type="default" r:id="rId21"/>
      <w:pgSz w:w="11906" w:h="16838"/>
      <w:pgMar w:top="1418" w:right="1559"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1113" w14:textId="77777777" w:rsidR="001542D5" w:rsidRDefault="001542D5" w:rsidP="00C7503A">
      <w:pPr>
        <w:spacing w:line="240" w:lineRule="auto"/>
      </w:pPr>
      <w:r>
        <w:separator/>
      </w:r>
    </w:p>
  </w:endnote>
  <w:endnote w:type="continuationSeparator" w:id="0">
    <w:p w14:paraId="2EA215D4" w14:textId="77777777" w:rsidR="001542D5" w:rsidRDefault="001542D5" w:rsidP="00C75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8001" w14:textId="77777777" w:rsidR="00E9308A" w:rsidRPr="00560EA4" w:rsidRDefault="00E9308A" w:rsidP="00AD7209">
    <w:pPr>
      <w:pStyle w:val="Footer"/>
      <w:tabs>
        <w:tab w:val="center" w:pos="4535"/>
        <w:tab w:val="left" w:pos="5415"/>
      </w:tabs>
      <w:rPr>
        <w:rFonts w:cs="Times New Roman"/>
      </w:rPr>
    </w:pPr>
    <w:r>
      <w:rPr>
        <w:rFonts w:cs="Times New Roman"/>
      </w:rPr>
      <w:tab/>
    </w:r>
    <w:r>
      <w:rPr>
        <w:rFonts w:cs="Times New Roman"/>
      </w:rPr>
      <w:tab/>
    </w:r>
  </w:p>
  <w:p w14:paraId="57C28F7D" w14:textId="77777777" w:rsidR="00E9308A" w:rsidRPr="00560EA4" w:rsidRDefault="00E9308A">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600107"/>
      <w:docPartObj>
        <w:docPartGallery w:val="Page Numbers (Bottom of Page)"/>
        <w:docPartUnique/>
      </w:docPartObj>
    </w:sdtPr>
    <w:sdtEndPr/>
    <w:sdtContent>
      <w:p w14:paraId="6588ECD5" w14:textId="77777777" w:rsidR="00C7503A" w:rsidRDefault="00C7503A">
        <w:pPr>
          <w:pStyle w:val="Footer"/>
          <w:jc w:val="center"/>
        </w:pPr>
        <w:r>
          <w:fldChar w:fldCharType="begin"/>
        </w:r>
        <w:r>
          <w:instrText>PAGE   \* MERGEFORMAT</w:instrText>
        </w:r>
        <w:r>
          <w:fldChar w:fldCharType="separate"/>
        </w:r>
        <w:r w:rsidR="004A4B31" w:rsidRPr="004A4B31">
          <w:rPr>
            <w:noProof/>
            <w:lang w:val="zh-TW"/>
          </w:rPr>
          <w:t>vi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594519"/>
      <w:docPartObj>
        <w:docPartGallery w:val="Page Numbers (Bottom of Page)"/>
        <w:docPartUnique/>
      </w:docPartObj>
    </w:sdtPr>
    <w:sdtEndPr/>
    <w:sdtContent>
      <w:p w14:paraId="03A743C2" w14:textId="77777777" w:rsidR="00C7503A" w:rsidRDefault="00C7503A">
        <w:pPr>
          <w:pStyle w:val="Footer"/>
          <w:jc w:val="center"/>
        </w:pPr>
        <w:r>
          <w:fldChar w:fldCharType="begin"/>
        </w:r>
        <w:r>
          <w:instrText>PAGE   \* MERGEFORMAT</w:instrText>
        </w:r>
        <w:r>
          <w:fldChar w:fldCharType="separate"/>
        </w:r>
        <w:r w:rsidR="004A4B31" w:rsidRPr="004A4B31">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28642" w14:textId="77777777" w:rsidR="001542D5" w:rsidRDefault="001542D5" w:rsidP="00C7503A">
      <w:pPr>
        <w:spacing w:line="240" w:lineRule="auto"/>
      </w:pPr>
      <w:r>
        <w:separator/>
      </w:r>
    </w:p>
  </w:footnote>
  <w:footnote w:type="continuationSeparator" w:id="0">
    <w:p w14:paraId="04B8DE39" w14:textId="77777777" w:rsidR="001542D5" w:rsidRDefault="001542D5" w:rsidP="00C750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0C38" w14:textId="3AB3D8EC" w:rsidR="00496B22" w:rsidRPr="004732CA" w:rsidRDefault="00496B22" w:rsidP="00496B22">
    <w:pPr>
      <w:pStyle w:val="Header"/>
      <w:spacing w:line="240" w:lineRule="auto"/>
      <w:jc w:val="center"/>
      <w:rPr>
        <w:color w:val="FF0000"/>
        <w:sz w:val="28"/>
      </w:rPr>
    </w:pPr>
    <w:r w:rsidRPr="004732CA">
      <w:rPr>
        <w:rFonts w:hint="eastAsia"/>
        <w:color w:val="FF0000"/>
        <w:sz w:val="28"/>
      </w:rPr>
      <w:t>T</w:t>
    </w:r>
    <w:r w:rsidRPr="004732CA">
      <w:rPr>
        <w:color w:val="FF0000"/>
        <w:sz w:val="28"/>
      </w:rPr>
      <w:t>his page is for paper copies.</w:t>
    </w:r>
    <w:r w:rsidR="00974F36" w:rsidRPr="00974F36">
      <w:rPr>
        <w:color w:val="FF0000"/>
        <w:sz w:val="28"/>
      </w:rPr>
      <w:t xml:space="preserve"> </w:t>
    </w:r>
    <w:r w:rsidR="00974F36" w:rsidRPr="00974F36">
      <w:rPr>
        <w:color w:val="FF0000"/>
        <w:sz w:val="21"/>
      </w:rPr>
      <w:t>(202</w:t>
    </w:r>
    <w:r w:rsidR="00F840A3">
      <w:rPr>
        <w:rFonts w:hint="eastAsia"/>
        <w:color w:val="FF0000"/>
        <w:sz w:val="21"/>
      </w:rPr>
      <w:t>5</w:t>
    </w:r>
    <w:r w:rsidR="00974F36" w:rsidRPr="00974F36">
      <w:rPr>
        <w:color w:val="FF0000"/>
        <w:sz w:val="21"/>
      </w:rPr>
      <w:t>.</w:t>
    </w:r>
    <w:r w:rsidR="008457A4">
      <w:rPr>
        <w:rFonts w:hint="eastAsia"/>
        <w:color w:val="FF0000"/>
        <w:sz w:val="21"/>
      </w:rPr>
      <w:t>02</w:t>
    </w:r>
    <w:r w:rsidR="00974F36" w:rsidRPr="00974F36">
      <w:rPr>
        <w:color w:val="FF0000"/>
        <w:sz w:val="21"/>
      </w:rPr>
      <w:t>.</w:t>
    </w:r>
    <w:r w:rsidR="00F840A3">
      <w:rPr>
        <w:rFonts w:hint="eastAsia"/>
        <w:color w:val="FF0000"/>
        <w:sz w:val="21"/>
      </w:rPr>
      <w:t>18</w:t>
    </w:r>
    <w:r w:rsidR="00974F36" w:rsidRPr="00974F36">
      <w:rPr>
        <w:color w:val="FF0000"/>
        <w:sz w:val="21"/>
      </w:rPr>
      <w:t>ver)</w:t>
    </w:r>
  </w:p>
  <w:p w14:paraId="1BF8B768" w14:textId="77777777" w:rsidR="00E9308A" w:rsidRPr="004732CA" w:rsidRDefault="00496B22" w:rsidP="00496B22">
    <w:pPr>
      <w:pStyle w:val="Header"/>
      <w:spacing w:line="240" w:lineRule="auto"/>
      <w:jc w:val="center"/>
      <w:rPr>
        <w:color w:val="FF0000"/>
        <w:sz w:val="28"/>
        <w:u w:val="double"/>
      </w:rPr>
    </w:pPr>
    <w:r w:rsidRPr="004732CA">
      <w:rPr>
        <w:rFonts w:hint="eastAsia"/>
        <w:color w:val="FF0000"/>
        <w:sz w:val="28"/>
        <w:u w:val="double"/>
      </w:rPr>
      <w:t>P</w:t>
    </w:r>
    <w:r w:rsidRPr="004732CA">
      <w:rPr>
        <w:color w:val="FF0000"/>
        <w:sz w:val="28"/>
        <w:u w:val="double"/>
      </w:rPr>
      <w:t>lease delete this page before you upload the full-text file to Library’s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846D" w14:textId="2ACECE07" w:rsidR="004732CA" w:rsidRPr="004732CA" w:rsidRDefault="004732CA" w:rsidP="00496B22">
    <w:pPr>
      <w:pStyle w:val="Header"/>
      <w:spacing w:line="240" w:lineRule="auto"/>
      <w:jc w:val="center"/>
      <w:rPr>
        <w:color w:val="FF0000"/>
        <w:sz w:val="28"/>
        <w:u w:val="doub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393F"/>
    <w:multiLevelType w:val="hybridMultilevel"/>
    <w:tmpl w:val="CA48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25A9"/>
    <w:multiLevelType w:val="hybridMultilevel"/>
    <w:tmpl w:val="1904FE92"/>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2079D"/>
    <w:multiLevelType w:val="hybridMultilevel"/>
    <w:tmpl w:val="980ED742"/>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14AD0"/>
    <w:multiLevelType w:val="hybridMultilevel"/>
    <w:tmpl w:val="8B000D16"/>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45A64"/>
    <w:multiLevelType w:val="hybridMultilevel"/>
    <w:tmpl w:val="D976348C"/>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54BCA"/>
    <w:multiLevelType w:val="hybridMultilevel"/>
    <w:tmpl w:val="92B25648"/>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D39FA"/>
    <w:multiLevelType w:val="hybridMultilevel"/>
    <w:tmpl w:val="B20E6F44"/>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4119E"/>
    <w:multiLevelType w:val="hybridMultilevel"/>
    <w:tmpl w:val="29F03532"/>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73B8C"/>
    <w:multiLevelType w:val="hybridMultilevel"/>
    <w:tmpl w:val="319C9E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EF76D5"/>
    <w:multiLevelType w:val="multilevel"/>
    <w:tmpl w:val="3F04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5469FE"/>
    <w:multiLevelType w:val="hybridMultilevel"/>
    <w:tmpl w:val="5C967D3E"/>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364F1"/>
    <w:multiLevelType w:val="hybridMultilevel"/>
    <w:tmpl w:val="8668BC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1A023C"/>
    <w:multiLevelType w:val="hybridMultilevel"/>
    <w:tmpl w:val="BA722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8D3AD9"/>
    <w:multiLevelType w:val="hybridMultilevel"/>
    <w:tmpl w:val="A86C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7460C3"/>
    <w:multiLevelType w:val="hybridMultilevel"/>
    <w:tmpl w:val="A83CAD62"/>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9278D"/>
    <w:multiLevelType w:val="hybridMultilevel"/>
    <w:tmpl w:val="0C462A76"/>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27F0C"/>
    <w:multiLevelType w:val="hybridMultilevel"/>
    <w:tmpl w:val="AD2861DA"/>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96F8D"/>
    <w:multiLevelType w:val="multilevel"/>
    <w:tmpl w:val="6C2C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47D20"/>
    <w:multiLevelType w:val="hybridMultilevel"/>
    <w:tmpl w:val="CB3A24A8"/>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3E74E8"/>
    <w:multiLevelType w:val="hybridMultilevel"/>
    <w:tmpl w:val="8318B4B4"/>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BD5BBF"/>
    <w:multiLevelType w:val="hybridMultilevel"/>
    <w:tmpl w:val="160C1A2A"/>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21C7A"/>
    <w:multiLevelType w:val="multilevel"/>
    <w:tmpl w:val="63EA6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8B57F8"/>
    <w:multiLevelType w:val="hybridMultilevel"/>
    <w:tmpl w:val="F9C8170A"/>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2501D"/>
    <w:multiLevelType w:val="hybridMultilevel"/>
    <w:tmpl w:val="6C986040"/>
    <w:lvl w:ilvl="0" w:tplc="808CFF28">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B433F"/>
    <w:multiLevelType w:val="hybridMultilevel"/>
    <w:tmpl w:val="238E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E57D9"/>
    <w:multiLevelType w:val="hybridMultilevel"/>
    <w:tmpl w:val="CFF0A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36420"/>
    <w:multiLevelType w:val="hybridMultilevel"/>
    <w:tmpl w:val="D2B89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1445F0"/>
    <w:multiLevelType w:val="multilevel"/>
    <w:tmpl w:val="76D422C4"/>
    <w:lvl w:ilvl="0">
      <w:start w:val="1"/>
      <w:numFmt w:val="decimal"/>
      <w:pStyle w:val="Heading1"/>
      <w:suff w:val="nothing"/>
      <w:lvlText w:val="Chapter %1 "/>
      <w:lvlJc w:val="left"/>
      <w:pPr>
        <w:ind w:left="0" w:firstLine="0"/>
      </w:pPr>
      <w:rPr>
        <w:rFonts w:hint="eastAsia"/>
        <w:caps w:val="0"/>
      </w:rPr>
    </w:lvl>
    <w:lvl w:ilvl="1">
      <w:start w:val="1"/>
      <w:numFmt w:val="decimal"/>
      <w:pStyle w:val="Heading2"/>
      <w:suff w:val="nothing"/>
      <w:lvlText w:val="%1.%2 "/>
      <w:lvlJc w:val="left"/>
      <w:pPr>
        <w:ind w:left="0" w:firstLine="0"/>
      </w:pPr>
      <w:rPr>
        <w:rFonts w:hint="eastAsia"/>
      </w:rPr>
    </w:lvl>
    <w:lvl w:ilvl="2">
      <w:start w:val="1"/>
      <w:numFmt w:val="decimal"/>
      <w:pStyle w:val="Heading3"/>
      <w:suff w:val="nothing"/>
      <w:lvlText w:val="%1.%2.%3 "/>
      <w:lvlJc w:val="left"/>
      <w:pPr>
        <w:ind w:left="0" w:firstLine="0"/>
      </w:pPr>
      <w:rPr>
        <w:rFonts w:hint="eastAsia"/>
      </w:rPr>
    </w:lvl>
    <w:lvl w:ilvl="3">
      <w:start w:val="1"/>
      <w:numFmt w:val="decimal"/>
      <w:pStyle w:val="Heading4"/>
      <w:suff w:val="nothing"/>
      <w:lvlText w:val="%1.%2.%3.%4 "/>
      <w:lvlJc w:val="left"/>
      <w:pPr>
        <w:ind w:left="0" w:firstLine="0"/>
      </w:pPr>
      <w:rPr>
        <w:rFonts w:hint="eastAsia"/>
      </w:rPr>
    </w:lvl>
    <w:lvl w:ilvl="4">
      <w:start w:val="1"/>
      <w:numFmt w:val="none"/>
      <w:pStyle w:val="Heading5"/>
      <w:suff w:val="nothing"/>
      <w:lvlText w:val=""/>
      <w:lvlJc w:val="left"/>
      <w:pPr>
        <w:ind w:left="2551" w:hanging="850"/>
      </w:pPr>
      <w:rPr>
        <w:rFonts w:hint="eastAsia"/>
      </w:rPr>
    </w:lvl>
    <w:lvl w:ilvl="5">
      <w:start w:val="1"/>
      <w:numFmt w:val="none"/>
      <w:pStyle w:val="Heading6"/>
      <w:suff w:val="nothing"/>
      <w:lvlText w:val=""/>
      <w:lvlJc w:val="left"/>
      <w:pPr>
        <w:ind w:left="3260" w:hanging="1134"/>
      </w:pPr>
      <w:rPr>
        <w:rFonts w:hint="eastAsia"/>
      </w:rPr>
    </w:lvl>
    <w:lvl w:ilvl="6">
      <w:start w:val="1"/>
      <w:numFmt w:val="none"/>
      <w:pStyle w:val="Heading7"/>
      <w:suff w:val="nothing"/>
      <w:lvlText w:val=""/>
      <w:lvlJc w:val="left"/>
      <w:pPr>
        <w:ind w:left="3827" w:hanging="1276"/>
      </w:pPr>
      <w:rPr>
        <w:rFonts w:hint="eastAsia"/>
      </w:rPr>
    </w:lvl>
    <w:lvl w:ilvl="7">
      <w:start w:val="1"/>
      <w:numFmt w:val="none"/>
      <w:pStyle w:val="Heading8"/>
      <w:suff w:val="nothing"/>
      <w:lvlText w:val=""/>
      <w:lvlJc w:val="left"/>
      <w:pPr>
        <w:ind w:left="4394" w:hanging="1418"/>
      </w:pPr>
      <w:rPr>
        <w:rFonts w:hint="eastAsia"/>
      </w:rPr>
    </w:lvl>
    <w:lvl w:ilvl="8">
      <w:start w:val="1"/>
      <w:numFmt w:val="none"/>
      <w:pStyle w:val="Heading9"/>
      <w:suff w:val="nothing"/>
      <w:lvlText w:val=""/>
      <w:lvlJc w:val="left"/>
      <w:pPr>
        <w:ind w:left="5102" w:hanging="1700"/>
      </w:pPr>
      <w:rPr>
        <w:rFonts w:hint="eastAsia"/>
      </w:rPr>
    </w:lvl>
  </w:abstractNum>
  <w:abstractNum w:abstractNumId="28" w15:restartNumberingAfterBreak="0">
    <w:nsid w:val="6801391F"/>
    <w:multiLevelType w:val="hybridMultilevel"/>
    <w:tmpl w:val="2AD0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3E672F"/>
    <w:multiLevelType w:val="multilevel"/>
    <w:tmpl w:val="30AEDCC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AF16F7"/>
    <w:multiLevelType w:val="hybridMultilevel"/>
    <w:tmpl w:val="54048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22A57"/>
    <w:multiLevelType w:val="hybridMultilevel"/>
    <w:tmpl w:val="1C8C7D2A"/>
    <w:lvl w:ilvl="0" w:tplc="3FC26630">
      <w:start w:val="1"/>
      <w:numFmt w:val="decimal"/>
      <w:lvlText w:val="%1."/>
      <w:lvlJc w:val="left"/>
      <w:pPr>
        <w:ind w:left="720" w:hanging="360"/>
      </w:pPr>
      <w:rPr>
        <w:rFonts w:ascii="Times New Roman" w:eastAsia="標楷體"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329D6"/>
    <w:multiLevelType w:val="hybridMultilevel"/>
    <w:tmpl w:val="62107084"/>
    <w:lvl w:ilvl="0" w:tplc="2162FAFA">
      <w:numFmt w:val="bullet"/>
      <w:lvlText w:val="•"/>
      <w:lvlJc w:val="left"/>
      <w:pPr>
        <w:ind w:left="840" w:hanging="480"/>
      </w:pPr>
      <w:rPr>
        <w:rFonts w:ascii="標楷體" w:eastAsia="標楷體" w:hAnsi="標楷體"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5C5DAF"/>
    <w:multiLevelType w:val="hybridMultilevel"/>
    <w:tmpl w:val="44640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9E4C09"/>
    <w:multiLevelType w:val="multilevel"/>
    <w:tmpl w:val="58D6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6"/>
  </w:num>
  <w:num w:numId="3">
    <w:abstractNumId w:val="33"/>
  </w:num>
  <w:num w:numId="4">
    <w:abstractNumId w:val="11"/>
  </w:num>
  <w:num w:numId="5">
    <w:abstractNumId w:val="8"/>
  </w:num>
  <w:num w:numId="6">
    <w:abstractNumId w:val="29"/>
  </w:num>
  <w:num w:numId="7">
    <w:abstractNumId w:val="12"/>
  </w:num>
  <w:num w:numId="8">
    <w:abstractNumId w:val="18"/>
  </w:num>
  <w:num w:numId="9">
    <w:abstractNumId w:val="7"/>
  </w:num>
  <w:num w:numId="10">
    <w:abstractNumId w:val="19"/>
  </w:num>
  <w:num w:numId="11">
    <w:abstractNumId w:val="16"/>
  </w:num>
  <w:num w:numId="12">
    <w:abstractNumId w:val="14"/>
  </w:num>
  <w:num w:numId="13">
    <w:abstractNumId w:val="32"/>
  </w:num>
  <w:num w:numId="14">
    <w:abstractNumId w:val="4"/>
  </w:num>
  <w:num w:numId="15">
    <w:abstractNumId w:val="34"/>
  </w:num>
  <w:num w:numId="16">
    <w:abstractNumId w:val="28"/>
  </w:num>
  <w:num w:numId="17">
    <w:abstractNumId w:val="10"/>
  </w:num>
  <w:num w:numId="18">
    <w:abstractNumId w:val="1"/>
  </w:num>
  <w:num w:numId="19">
    <w:abstractNumId w:val="3"/>
  </w:num>
  <w:num w:numId="20">
    <w:abstractNumId w:val="23"/>
  </w:num>
  <w:num w:numId="21">
    <w:abstractNumId w:val="5"/>
  </w:num>
  <w:num w:numId="22">
    <w:abstractNumId w:val="21"/>
  </w:num>
  <w:num w:numId="23">
    <w:abstractNumId w:val="2"/>
  </w:num>
  <w:num w:numId="24">
    <w:abstractNumId w:val="9"/>
  </w:num>
  <w:num w:numId="25">
    <w:abstractNumId w:val="17"/>
  </w:num>
  <w:num w:numId="26">
    <w:abstractNumId w:val="13"/>
  </w:num>
  <w:num w:numId="27">
    <w:abstractNumId w:val="15"/>
  </w:num>
  <w:num w:numId="28">
    <w:abstractNumId w:val="20"/>
  </w:num>
  <w:num w:numId="29">
    <w:abstractNumId w:val="22"/>
  </w:num>
  <w:num w:numId="30">
    <w:abstractNumId w:val="6"/>
  </w:num>
  <w:num w:numId="31">
    <w:abstractNumId w:val="25"/>
  </w:num>
  <w:num w:numId="32">
    <w:abstractNumId w:val="30"/>
  </w:num>
  <w:num w:numId="33">
    <w:abstractNumId w:val="0"/>
  </w:num>
  <w:num w:numId="34">
    <w:abstractNumId w:val="24"/>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22"/>
    <w:rsid w:val="00032ACB"/>
    <w:rsid w:val="00056DBF"/>
    <w:rsid w:val="000612F1"/>
    <w:rsid w:val="000634FC"/>
    <w:rsid w:val="00070577"/>
    <w:rsid w:val="00071D30"/>
    <w:rsid w:val="00076F91"/>
    <w:rsid w:val="00080DA6"/>
    <w:rsid w:val="000A3D27"/>
    <w:rsid w:val="000D6841"/>
    <w:rsid w:val="00107C8A"/>
    <w:rsid w:val="00110007"/>
    <w:rsid w:val="001107AB"/>
    <w:rsid w:val="00114D80"/>
    <w:rsid w:val="00123322"/>
    <w:rsid w:val="001304B4"/>
    <w:rsid w:val="001542D5"/>
    <w:rsid w:val="001550BF"/>
    <w:rsid w:val="001561D2"/>
    <w:rsid w:val="001727A1"/>
    <w:rsid w:val="0018064F"/>
    <w:rsid w:val="001879C3"/>
    <w:rsid w:val="0019596F"/>
    <w:rsid w:val="0019744E"/>
    <w:rsid w:val="001A78A4"/>
    <w:rsid w:val="001D4C64"/>
    <w:rsid w:val="001E2A17"/>
    <w:rsid w:val="001F5D95"/>
    <w:rsid w:val="0020416F"/>
    <w:rsid w:val="002102BC"/>
    <w:rsid w:val="00217190"/>
    <w:rsid w:val="00241401"/>
    <w:rsid w:val="00243FBA"/>
    <w:rsid w:val="002464F5"/>
    <w:rsid w:val="00252904"/>
    <w:rsid w:val="002543A5"/>
    <w:rsid w:val="00266E03"/>
    <w:rsid w:val="00270D5D"/>
    <w:rsid w:val="00280697"/>
    <w:rsid w:val="002A2CFC"/>
    <w:rsid w:val="002A6A5E"/>
    <w:rsid w:val="002A7B70"/>
    <w:rsid w:val="002E22BA"/>
    <w:rsid w:val="00331EDC"/>
    <w:rsid w:val="0033482D"/>
    <w:rsid w:val="00337F41"/>
    <w:rsid w:val="003409A3"/>
    <w:rsid w:val="003555AF"/>
    <w:rsid w:val="0037570E"/>
    <w:rsid w:val="00377A45"/>
    <w:rsid w:val="00392AC8"/>
    <w:rsid w:val="003B1916"/>
    <w:rsid w:val="003B318A"/>
    <w:rsid w:val="003C4B50"/>
    <w:rsid w:val="003C4E42"/>
    <w:rsid w:val="003C6D7F"/>
    <w:rsid w:val="003D3D01"/>
    <w:rsid w:val="003E11AE"/>
    <w:rsid w:val="003E3C9D"/>
    <w:rsid w:val="003E5AC0"/>
    <w:rsid w:val="003F19BF"/>
    <w:rsid w:val="003F21A2"/>
    <w:rsid w:val="004053D3"/>
    <w:rsid w:val="004153C0"/>
    <w:rsid w:val="00416902"/>
    <w:rsid w:val="00430260"/>
    <w:rsid w:val="00434244"/>
    <w:rsid w:val="004373D2"/>
    <w:rsid w:val="00454E10"/>
    <w:rsid w:val="00463585"/>
    <w:rsid w:val="00465EAC"/>
    <w:rsid w:val="004712A1"/>
    <w:rsid w:val="00471F87"/>
    <w:rsid w:val="004732CA"/>
    <w:rsid w:val="00475E2F"/>
    <w:rsid w:val="00481963"/>
    <w:rsid w:val="004967DA"/>
    <w:rsid w:val="00496B22"/>
    <w:rsid w:val="004A4B31"/>
    <w:rsid w:val="004E4608"/>
    <w:rsid w:val="004E53FB"/>
    <w:rsid w:val="004F5EBF"/>
    <w:rsid w:val="00505F32"/>
    <w:rsid w:val="0051071C"/>
    <w:rsid w:val="00524C4D"/>
    <w:rsid w:val="00525650"/>
    <w:rsid w:val="005309A9"/>
    <w:rsid w:val="005335C7"/>
    <w:rsid w:val="00541240"/>
    <w:rsid w:val="00547818"/>
    <w:rsid w:val="005527D6"/>
    <w:rsid w:val="00553A33"/>
    <w:rsid w:val="00562647"/>
    <w:rsid w:val="005860FF"/>
    <w:rsid w:val="00587845"/>
    <w:rsid w:val="005A1CAD"/>
    <w:rsid w:val="005A59B0"/>
    <w:rsid w:val="005B6583"/>
    <w:rsid w:val="005D0CF0"/>
    <w:rsid w:val="005D4497"/>
    <w:rsid w:val="005D7B25"/>
    <w:rsid w:val="005E2DEE"/>
    <w:rsid w:val="00606E01"/>
    <w:rsid w:val="0060708B"/>
    <w:rsid w:val="00614040"/>
    <w:rsid w:val="0063660C"/>
    <w:rsid w:val="006411B0"/>
    <w:rsid w:val="00646A57"/>
    <w:rsid w:val="00647A64"/>
    <w:rsid w:val="006606DF"/>
    <w:rsid w:val="00664CDF"/>
    <w:rsid w:val="006673B7"/>
    <w:rsid w:val="006A7655"/>
    <w:rsid w:val="006C08FC"/>
    <w:rsid w:val="006E2EBA"/>
    <w:rsid w:val="006F16B7"/>
    <w:rsid w:val="006F5284"/>
    <w:rsid w:val="007023FC"/>
    <w:rsid w:val="007202DE"/>
    <w:rsid w:val="00721543"/>
    <w:rsid w:val="007244AD"/>
    <w:rsid w:val="00724C06"/>
    <w:rsid w:val="00740A87"/>
    <w:rsid w:val="00743F77"/>
    <w:rsid w:val="0075066B"/>
    <w:rsid w:val="00750EA5"/>
    <w:rsid w:val="00750F19"/>
    <w:rsid w:val="00773B33"/>
    <w:rsid w:val="00777F5E"/>
    <w:rsid w:val="00781C92"/>
    <w:rsid w:val="00791F6E"/>
    <w:rsid w:val="007A44DA"/>
    <w:rsid w:val="007A5D1D"/>
    <w:rsid w:val="007B1766"/>
    <w:rsid w:val="007D3671"/>
    <w:rsid w:val="007D587E"/>
    <w:rsid w:val="007E0173"/>
    <w:rsid w:val="00812166"/>
    <w:rsid w:val="00830BB4"/>
    <w:rsid w:val="0083442E"/>
    <w:rsid w:val="00835373"/>
    <w:rsid w:val="00840F9B"/>
    <w:rsid w:val="008457A4"/>
    <w:rsid w:val="00865DF7"/>
    <w:rsid w:val="00866A25"/>
    <w:rsid w:val="00872597"/>
    <w:rsid w:val="00877B4D"/>
    <w:rsid w:val="0088050B"/>
    <w:rsid w:val="008D66F9"/>
    <w:rsid w:val="008D6B2B"/>
    <w:rsid w:val="008E6E53"/>
    <w:rsid w:val="008F2279"/>
    <w:rsid w:val="008F7ED5"/>
    <w:rsid w:val="00905BC0"/>
    <w:rsid w:val="009436AB"/>
    <w:rsid w:val="00957C8D"/>
    <w:rsid w:val="00967FB3"/>
    <w:rsid w:val="00970EC3"/>
    <w:rsid w:val="00974F36"/>
    <w:rsid w:val="00984308"/>
    <w:rsid w:val="009C2F01"/>
    <w:rsid w:val="009D12F7"/>
    <w:rsid w:val="009D419F"/>
    <w:rsid w:val="009D48F4"/>
    <w:rsid w:val="009D6086"/>
    <w:rsid w:val="009D7A41"/>
    <w:rsid w:val="009E114A"/>
    <w:rsid w:val="009E4FE6"/>
    <w:rsid w:val="009E547B"/>
    <w:rsid w:val="009F4E05"/>
    <w:rsid w:val="009F529B"/>
    <w:rsid w:val="00A25EEE"/>
    <w:rsid w:val="00A3064B"/>
    <w:rsid w:val="00A4412A"/>
    <w:rsid w:val="00A468F0"/>
    <w:rsid w:val="00A83C76"/>
    <w:rsid w:val="00A913D6"/>
    <w:rsid w:val="00A95A3A"/>
    <w:rsid w:val="00AB5783"/>
    <w:rsid w:val="00AC02AD"/>
    <w:rsid w:val="00B0246A"/>
    <w:rsid w:val="00B31B56"/>
    <w:rsid w:val="00B35F95"/>
    <w:rsid w:val="00B37659"/>
    <w:rsid w:val="00B45796"/>
    <w:rsid w:val="00B45876"/>
    <w:rsid w:val="00B51C80"/>
    <w:rsid w:val="00B53E7D"/>
    <w:rsid w:val="00B70163"/>
    <w:rsid w:val="00B725D0"/>
    <w:rsid w:val="00BB2D7A"/>
    <w:rsid w:val="00BB4CC9"/>
    <w:rsid w:val="00BC0E48"/>
    <w:rsid w:val="00BD1B68"/>
    <w:rsid w:val="00BF3101"/>
    <w:rsid w:val="00C12BBA"/>
    <w:rsid w:val="00C20258"/>
    <w:rsid w:val="00C32E0C"/>
    <w:rsid w:val="00C33EDB"/>
    <w:rsid w:val="00C351E0"/>
    <w:rsid w:val="00C7503A"/>
    <w:rsid w:val="00C7754E"/>
    <w:rsid w:val="00C94F6B"/>
    <w:rsid w:val="00C95F72"/>
    <w:rsid w:val="00CA7935"/>
    <w:rsid w:val="00CB101C"/>
    <w:rsid w:val="00CB4AA1"/>
    <w:rsid w:val="00CB54E6"/>
    <w:rsid w:val="00CC3B5B"/>
    <w:rsid w:val="00CD2D61"/>
    <w:rsid w:val="00CF6440"/>
    <w:rsid w:val="00D15FD3"/>
    <w:rsid w:val="00D34C06"/>
    <w:rsid w:val="00D43453"/>
    <w:rsid w:val="00D43E80"/>
    <w:rsid w:val="00D71505"/>
    <w:rsid w:val="00D71638"/>
    <w:rsid w:val="00DA1A6E"/>
    <w:rsid w:val="00DB606F"/>
    <w:rsid w:val="00DB6BD4"/>
    <w:rsid w:val="00DC4432"/>
    <w:rsid w:val="00E2167C"/>
    <w:rsid w:val="00E327DA"/>
    <w:rsid w:val="00E368F6"/>
    <w:rsid w:val="00E4118F"/>
    <w:rsid w:val="00E46F0F"/>
    <w:rsid w:val="00E51429"/>
    <w:rsid w:val="00E9308A"/>
    <w:rsid w:val="00EB0F43"/>
    <w:rsid w:val="00F10555"/>
    <w:rsid w:val="00F179AA"/>
    <w:rsid w:val="00F26FB0"/>
    <w:rsid w:val="00F3464A"/>
    <w:rsid w:val="00F46E01"/>
    <w:rsid w:val="00F56975"/>
    <w:rsid w:val="00F80846"/>
    <w:rsid w:val="00F8385F"/>
    <w:rsid w:val="00F840A3"/>
    <w:rsid w:val="00F96162"/>
    <w:rsid w:val="00FA1EC7"/>
    <w:rsid w:val="00FB36EA"/>
    <w:rsid w:val="00FB41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FAE93"/>
  <w15:chartTrackingRefBased/>
  <w15:docId w15:val="{642BEF86-DF3A-4A1B-AF83-4381C957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06"/>
    <w:pPr>
      <w:widowControl w:val="0"/>
      <w:overflowPunct w:val="0"/>
      <w:spacing w:line="360" w:lineRule="auto"/>
      <w:jc w:val="both"/>
    </w:pPr>
    <w:rPr>
      <w:rFonts w:ascii="Times New Roman" w:eastAsia="標楷體" w:hAnsi="Times New Roman"/>
    </w:rPr>
  </w:style>
  <w:style w:type="paragraph" w:styleId="Heading1">
    <w:name w:val="heading 1"/>
    <w:basedOn w:val="Normal"/>
    <w:next w:val="Normal"/>
    <w:link w:val="Heading1Char"/>
    <w:uiPriority w:val="9"/>
    <w:qFormat/>
    <w:rsid w:val="008E6E53"/>
    <w:pPr>
      <w:pageBreakBefore/>
      <w:numPr>
        <w:numId w:val="1"/>
      </w:numPr>
      <w:spacing w:after="240"/>
      <w:jc w:val="center"/>
      <w:outlineLvl w:val="0"/>
    </w:pPr>
    <w:rPr>
      <w:rFonts w:cstheme="majorBidi"/>
      <w:b/>
      <w:bCs/>
      <w:kern w:val="52"/>
      <w:sz w:val="40"/>
      <w:szCs w:val="52"/>
    </w:rPr>
  </w:style>
  <w:style w:type="paragraph" w:styleId="Heading2">
    <w:name w:val="heading 2"/>
    <w:basedOn w:val="Normal"/>
    <w:next w:val="Normal"/>
    <w:link w:val="Heading2Char"/>
    <w:uiPriority w:val="9"/>
    <w:unhideWhenUsed/>
    <w:qFormat/>
    <w:rsid w:val="00123322"/>
    <w:pPr>
      <w:keepNext/>
      <w:numPr>
        <w:ilvl w:val="1"/>
        <w:numId w:val="1"/>
      </w:numPr>
      <w:spacing w:beforeLines="100" w:before="100"/>
      <w:outlineLvl w:val="1"/>
    </w:pPr>
    <w:rPr>
      <w:rFonts w:cstheme="majorBidi"/>
      <w:b/>
      <w:bCs/>
      <w:sz w:val="36"/>
      <w:szCs w:val="48"/>
    </w:rPr>
  </w:style>
  <w:style w:type="paragraph" w:styleId="Heading3">
    <w:name w:val="heading 3"/>
    <w:basedOn w:val="Normal"/>
    <w:next w:val="Normal"/>
    <w:link w:val="Heading3Char"/>
    <w:uiPriority w:val="9"/>
    <w:unhideWhenUsed/>
    <w:qFormat/>
    <w:rsid w:val="00123322"/>
    <w:pPr>
      <w:keepNext/>
      <w:numPr>
        <w:ilvl w:val="2"/>
        <w:numId w:val="1"/>
      </w:numPr>
      <w:spacing w:beforeLines="100" w:before="100"/>
      <w:outlineLvl w:val="2"/>
    </w:pPr>
    <w:rPr>
      <w:rFonts w:cstheme="majorBidi"/>
      <w:b/>
      <w:bCs/>
      <w:sz w:val="32"/>
      <w:szCs w:val="36"/>
    </w:rPr>
  </w:style>
  <w:style w:type="paragraph" w:styleId="Heading4">
    <w:name w:val="heading 4"/>
    <w:basedOn w:val="Normal"/>
    <w:next w:val="Normal"/>
    <w:link w:val="Heading4Char"/>
    <w:uiPriority w:val="9"/>
    <w:semiHidden/>
    <w:unhideWhenUsed/>
    <w:qFormat/>
    <w:rsid w:val="00123322"/>
    <w:pPr>
      <w:keepNext/>
      <w:numPr>
        <w:ilvl w:val="3"/>
        <w:numId w:val="1"/>
      </w:numPr>
      <w:spacing w:beforeLines="100" w:before="100"/>
      <w:outlineLvl w:val="3"/>
    </w:pPr>
    <w:rPr>
      <w:rFonts w:cstheme="majorBidi"/>
      <w:b/>
      <w:sz w:val="28"/>
      <w:szCs w:val="36"/>
    </w:rPr>
  </w:style>
  <w:style w:type="paragraph" w:styleId="Heading5">
    <w:name w:val="heading 5"/>
    <w:basedOn w:val="Normal"/>
    <w:next w:val="Normal"/>
    <w:link w:val="Heading5Char"/>
    <w:uiPriority w:val="9"/>
    <w:semiHidden/>
    <w:unhideWhenUsed/>
    <w:qFormat/>
    <w:rsid w:val="001727A1"/>
    <w:pPr>
      <w:keepNext/>
      <w:numPr>
        <w:ilvl w:val="4"/>
        <w:numId w:val="1"/>
      </w:numPr>
      <w:spacing w:line="720" w:lineRule="auto"/>
      <w:outlineLvl w:val="4"/>
    </w:pPr>
    <w:rPr>
      <w:rFonts w:asciiTheme="majorHAnsi" w:eastAsiaTheme="majorEastAsia" w:hAnsiTheme="majorHAnsi" w:cstheme="majorBidi"/>
      <w:b/>
      <w:bCs/>
      <w:sz w:val="36"/>
      <w:szCs w:val="36"/>
    </w:rPr>
  </w:style>
  <w:style w:type="paragraph" w:styleId="Heading6">
    <w:name w:val="heading 6"/>
    <w:basedOn w:val="Normal"/>
    <w:next w:val="Normal"/>
    <w:link w:val="Heading6Char"/>
    <w:uiPriority w:val="9"/>
    <w:semiHidden/>
    <w:unhideWhenUsed/>
    <w:qFormat/>
    <w:rsid w:val="001727A1"/>
    <w:pPr>
      <w:keepNext/>
      <w:numPr>
        <w:ilvl w:val="5"/>
        <w:numId w:val="1"/>
      </w:numPr>
      <w:spacing w:line="720" w:lineRule="auto"/>
      <w:outlineLvl w:val="5"/>
    </w:pPr>
    <w:rPr>
      <w:rFonts w:asciiTheme="majorHAnsi" w:eastAsiaTheme="majorEastAsia" w:hAnsiTheme="majorHAnsi" w:cstheme="majorBidi"/>
      <w:sz w:val="36"/>
      <w:szCs w:val="36"/>
    </w:rPr>
  </w:style>
  <w:style w:type="paragraph" w:styleId="Heading7">
    <w:name w:val="heading 7"/>
    <w:basedOn w:val="Normal"/>
    <w:next w:val="Normal"/>
    <w:link w:val="Heading7Char"/>
    <w:uiPriority w:val="9"/>
    <w:semiHidden/>
    <w:unhideWhenUsed/>
    <w:qFormat/>
    <w:rsid w:val="001727A1"/>
    <w:pPr>
      <w:keepNext/>
      <w:numPr>
        <w:ilvl w:val="6"/>
        <w:numId w:val="1"/>
      </w:numPr>
      <w:spacing w:line="720" w:lineRule="auto"/>
      <w:outlineLvl w:val="6"/>
    </w:pPr>
    <w:rPr>
      <w:rFonts w:asciiTheme="majorHAnsi" w:eastAsiaTheme="majorEastAsia" w:hAnsiTheme="majorHAnsi" w:cstheme="majorBidi"/>
      <w:b/>
      <w:bCs/>
      <w:sz w:val="36"/>
      <w:szCs w:val="36"/>
    </w:rPr>
  </w:style>
  <w:style w:type="paragraph" w:styleId="Heading8">
    <w:name w:val="heading 8"/>
    <w:basedOn w:val="Normal"/>
    <w:next w:val="Normal"/>
    <w:link w:val="Heading8Char"/>
    <w:uiPriority w:val="9"/>
    <w:semiHidden/>
    <w:unhideWhenUsed/>
    <w:qFormat/>
    <w:rsid w:val="001727A1"/>
    <w:pPr>
      <w:keepNext/>
      <w:numPr>
        <w:ilvl w:val="7"/>
        <w:numId w:val="1"/>
      </w:numPr>
      <w:spacing w:line="720" w:lineRule="auto"/>
      <w:outlineLvl w:val="7"/>
    </w:pPr>
    <w:rPr>
      <w:rFonts w:asciiTheme="majorHAnsi" w:eastAsiaTheme="majorEastAsia" w:hAnsiTheme="majorHAnsi" w:cstheme="majorBidi"/>
      <w:sz w:val="36"/>
      <w:szCs w:val="36"/>
    </w:rPr>
  </w:style>
  <w:style w:type="paragraph" w:styleId="Heading9">
    <w:name w:val="heading 9"/>
    <w:basedOn w:val="Normal"/>
    <w:next w:val="Normal"/>
    <w:link w:val="Heading9Char"/>
    <w:uiPriority w:val="9"/>
    <w:semiHidden/>
    <w:unhideWhenUsed/>
    <w:qFormat/>
    <w:rsid w:val="001727A1"/>
    <w:pPr>
      <w:keepNext/>
      <w:numPr>
        <w:ilvl w:val="8"/>
        <w:numId w:val="1"/>
      </w:numPr>
      <w:spacing w:line="720" w:lineRule="auto"/>
      <w:outlineLvl w:val="8"/>
    </w:pPr>
    <w:rPr>
      <w:rFonts w:asciiTheme="majorHAnsi" w:eastAsiaTheme="majorEastAsia" w:hAnsiTheme="majorHAnsi" w:cstheme="majorBid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E53"/>
    <w:rPr>
      <w:rFonts w:ascii="Times New Roman" w:eastAsia="標楷體" w:hAnsi="Times New Roman" w:cstheme="majorBidi"/>
      <w:b/>
      <w:bCs/>
      <w:kern w:val="52"/>
      <w:sz w:val="40"/>
      <w:szCs w:val="52"/>
    </w:rPr>
  </w:style>
  <w:style w:type="paragraph" w:styleId="Title">
    <w:name w:val="Title"/>
    <w:basedOn w:val="Normal"/>
    <w:next w:val="Normal"/>
    <w:link w:val="TitleChar"/>
    <w:uiPriority w:val="10"/>
    <w:qFormat/>
    <w:rsid w:val="008E6E53"/>
    <w:pPr>
      <w:pageBreakBefore/>
      <w:spacing w:after="240"/>
      <w:jc w:val="center"/>
      <w:outlineLvl w:val="0"/>
    </w:pPr>
    <w:rPr>
      <w:rFonts w:cstheme="majorBidi"/>
      <w:b/>
      <w:bCs/>
      <w:sz w:val="40"/>
      <w:szCs w:val="32"/>
    </w:rPr>
  </w:style>
  <w:style w:type="character" w:customStyle="1" w:styleId="TitleChar">
    <w:name w:val="Title Char"/>
    <w:basedOn w:val="DefaultParagraphFont"/>
    <w:link w:val="Title"/>
    <w:uiPriority w:val="10"/>
    <w:rsid w:val="008E6E53"/>
    <w:rPr>
      <w:rFonts w:ascii="Times New Roman" w:eastAsia="標楷體" w:hAnsi="Times New Roman" w:cstheme="majorBidi"/>
      <w:b/>
      <w:bCs/>
      <w:sz w:val="40"/>
      <w:szCs w:val="32"/>
    </w:rPr>
  </w:style>
  <w:style w:type="character" w:customStyle="1" w:styleId="Heading2Char">
    <w:name w:val="Heading 2 Char"/>
    <w:basedOn w:val="DefaultParagraphFont"/>
    <w:link w:val="Heading2"/>
    <w:uiPriority w:val="9"/>
    <w:rsid w:val="00123322"/>
    <w:rPr>
      <w:rFonts w:ascii="Times New Roman" w:eastAsia="標楷體" w:hAnsi="Times New Roman" w:cstheme="majorBidi"/>
      <w:b/>
      <w:bCs/>
      <w:sz w:val="36"/>
      <w:szCs w:val="48"/>
    </w:rPr>
  </w:style>
  <w:style w:type="character" w:customStyle="1" w:styleId="Heading3Char">
    <w:name w:val="Heading 3 Char"/>
    <w:basedOn w:val="DefaultParagraphFont"/>
    <w:link w:val="Heading3"/>
    <w:uiPriority w:val="9"/>
    <w:rsid w:val="00123322"/>
    <w:rPr>
      <w:rFonts w:ascii="Times New Roman" w:eastAsia="標楷體" w:hAnsi="Times New Roman" w:cstheme="majorBidi"/>
      <w:b/>
      <w:bCs/>
      <w:sz w:val="32"/>
      <w:szCs w:val="36"/>
    </w:rPr>
  </w:style>
  <w:style w:type="character" w:customStyle="1" w:styleId="Heading4Char">
    <w:name w:val="Heading 4 Char"/>
    <w:basedOn w:val="DefaultParagraphFont"/>
    <w:link w:val="Heading4"/>
    <w:uiPriority w:val="9"/>
    <w:semiHidden/>
    <w:rsid w:val="00123322"/>
    <w:rPr>
      <w:rFonts w:ascii="Times New Roman" w:eastAsia="標楷體" w:hAnsi="Times New Roman" w:cstheme="majorBidi"/>
      <w:b/>
      <w:sz w:val="28"/>
      <w:szCs w:val="36"/>
    </w:rPr>
  </w:style>
  <w:style w:type="character" w:customStyle="1" w:styleId="Heading5Char">
    <w:name w:val="Heading 5 Char"/>
    <w:basedOn w:val="DefaultParagraphFont"/>
    <w:link w:val="Heading5"/>
    <w:uiPriority w:val="9"/>
    <w:semiHidden/>
    <w:rsid w:val="001727A1"/>
    <w:rPr>
      <w:rFonts w:asciiTheme="majorHAnsi" w:eastAsiaTheme="majorEastAsia" w:hAnsiTheme="majorHAnsi" w:cstheme="majorBidi"/>
      <w:b/>
      <w:bCs/>
      <w:sz w:val="36"/>
      <w:szCs w:val="36"/>
    </w:rPr>
  </w:style>
  <w:style w:type="character" w:customStyle="1" w:styleId="Heading6Char">
    <w:name w:val="Heading 6 Char"/>
    <w:basedOn w:val="DefaultParagraphFont"/>
    <w:link w:val="Heading6"/>
    <w:uiPriority w:val="9"/>
    <w:semiHidden/>
    <w:rsid w:val="001727A1"/>
    <w:rPr>
      <w:rFonts w:asciiTheme="majorHAnsi" w:eastAsiaTheme="majorEastAsia" w:hAnsiTheme="majorHAnsi" w:cstheme="majorBidi"/>
      <w:sz w:val="36"/>
      <w:szCs w:val="36"/>
    </w:rPr>
  </w:style>
  <w:style w:type="character" w:customStyle="1" w:styleId="Heading7Char">
    <w:name w:val="Heading 7 Char"/>
    <w:basedOn w:val="DefaultParagraphFont"/>
    <w:link w:val="Heading7"/>
    <w:uiPriority w:val="9"/>
    <w:semiHidden/>
    <w:rsid w:val="001727A1"/>
    <w:rPr>
      <w:rFonts w:asciiTheme="majorHAnsi" w:eastAsiaTheme="majorEastAsia" w:hAnsiTheme="majorHAnsi" w:cstheme="majorBidi"/>
      <w:b/>
      <w:bCs/>
      <w:sz w:val="36"/>
      <w:szCs w:val="36"/>
    </w:rPr>
  </w:style>
  <w:style w:type="character" w:customStyle="1" w:styleId="Heading8Char">
    <w:name w:val="Heading 8 Char"/>
    <w:basedOn w:val="DefaultParagraphFont"/>
    <w:link w:val="Heading8"/>
    <w:uiPriority w:val="9"/>
    <w:semiHidden/>
    <w:rsid w:val="001727A1"/>
    <w:rPr>
      <w:rFonts w:asciiTheme="majorHAnsi" w:eastAsiaTheme="majorEastAsia" w:hAnsiTheme="majorHAnsi" w:cstheme="majorBidi"/>
      <w:sz w:val="36"/>
      <w:szCs w:val="36"/>
    </w:rPr>
  </w:style>
  <w:style w:type="character" w:customStyle="1" w:styleId="Heading9Char">
    <w:name w:val="Heading 9 Char"/>
    <w:basedOn w:val="DefaultParagraphFont"/>
    <w:link w:val="Heading9"/>
    <w:uiPriority w:val="9"/>
    <w:semiHidden/>
    <w:rsid w:val="001727A1"/>
    <w:rPr>
      <w:rFonts w:asciiTheme="majorHAnsi" w:eastAsiaTheme="majorEastAsia" w:hAnsiTheme="majorHAnsi" w:cstheme="majorBidi"/>
      <w:sz w:val="36"/>
      <w:szCs w:val="36"/>
    </w:rPr>
  </w:style>
  <w:style w:type="table" w:styleId="TableGrid">
    <w:name w:val="Table Grid"/>
    <w:basedOn w:val="TableNormal"/>
    <w:uiPriority w:val="39"/>
    <w:rsid w:val="00905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05BC0"/>
    <w:pPr>
      <w:jc w:val="center"/>
    </w:pPr>
    <w:rPr>
      <w:szCs w:val="20"/>
    </w:rPr>
  </w:style>
  <w:style w:type="paragraph" w:styleId="Header">
    <w:name w:val="header"/>
    <w:basedOn w:val="Normal"/>
    <w:link w:val="HeaderChar"/>
    <w:uiPriority w:val="99"/>
    <w:unhideWhenUsed/>
    <w:rsid w:val="00C7503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7503A"/>
    <w:rPr>
      <w:rFonts w:ascii="Times New Roman" w:eastAsia="標楷體" w:hAnsi="Times New Roman"/>
      <w:sz w:val="20"/>
      <w:szCs w:val="20"/>
    </w:rPr>
  </w:style>
  <w:style w:type="paragraph" w:styleId="Footer">
    <w:name w:val="footer"/>
    <w:basedOn w:val="Normal"/>
    <w:link w:val="FooterChar"/>
    <w:uiPriority w:val="99"/>
    <w:unhideWhenUsed/>
    <w:rsid w:val="00C7503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7503A"/>
    <w:rPr>
      <w:rFonts w:ascii="Times New Roman" w:eastAsia="標楷體" w:hAnsi="Times New Roman"/>
      <w:sz w:val="20"/>
      <w:szCs w:val="20"/>
    </w:rPr>
  </w:style>
  <w:style w:type="paragraph" w:styleId="TOCHeading">
    <w:name w:val="TOC Heading"/>
    <w:basedOn w:val="Heading1"/>
    <w:next w:val="Normal"/>
    <w:uiPriority w:val="39"/>
    <w:unhideWhenUsed/>
    <w:qFormat/>
    <w:rsid w:val="00CB101C"/>
    <w:pPr>
      <w:keepNext/>
      <w:keepLines/>
      <w:pageBreakBefore w:val="0"/>
      <w:widowControl/>
      <w:numPr>
        <w:numId w:val="0"/>
      </w:numPr>
      <w:spacing w:beforeLines="50" w:before="50" w:afterLines="50" w:after="50"/>
      <w:jc w:val="left"/>
      <w:outlineLvl w:val="9"/>
    </w:pPr>
    <w:rPr>
      <w:rFonts w:eastAsia="Times New Roman"/>
      <w:bCs w:val="0"/>
      <w:kern w:val="0"/>
      <w:szCs w:val="32"/>
    </w:rPr>
  </w:style>
  <w:style w:type="paragraph" w:styleId="TOC1">
    <w:name w:val="toc 1"/>
    <w:basedOn w:val="Normal"/>
    <w:next w:val="Normal"/>
    <w:autoRedefine/>
    <w:uiPriority w:val="39"/>
    <w:unhideWhenUsed/>
    <w:rsid w:val="00E9308A"/>
  </w:style>
  <w:style w:type="paragraph" w:styleId="TOC2">
    <w:name w:val="toc 2"/>
    <w:basedOn w:val="Normal"/>
    <w:next w:val="Normal"/>
    <w:autoRedefine/>
    <w:uiPriority w:val="39"/>
    <w:unhideWhenUsed/>
    <w:rsid w:val="00E9308A"/>
    <w:pPr>
      <w:ind w:leftChars="200" w:left="480"/>
    </w:pPr>
  </w:style>
  <w:style w:type="paragraph" w:styleId="TOC3">
    <w:name w:val="toc 3"/>
    <w:basedOn w:val="Normal"/>
    <w:next w:val="Normal"/>
    <w:autoRedefine/>
    <w:uiPriority w:val="39"/>
    <w:unhideWhenUsed/>
    <w:rsid w:val="00E9308A"/>
    <w:pPr>
      <w:ind w:leftChars="400" w:left="960"/>
    </w:pPr>
  </w:style>
  <w:style w:type="character" w:styleId="Hyperlink">
    <w:name w:val="Hyperlink"/>
    <w:basedOn w:val="DefaultParagraphFont"/>
    <w:uiPriority w:val="99"/>
    <w:unhideWhenUsed/>
    <w:rsid w:val="00E9308A"/>
    <w:rPr>
      <w:color w:val="0563C1" w:themeColor="hyperlink"/>
      <w:u w:val="single"/>
    </w:rPr>
  </w:style>
  <w:style w:type="paragraph" w:styleId="TableofFigures">
    <w:name w:val="table of figures"/>
    <w:basedOn w:val="Normal"/>
    <w:next w:val="Normal"/>
    <w:uiPriority w:val="99"/>
    <w:unhideWhenUsed/>
    <w:rsid w:val="00E9308A"/>
    <w:pPr>
      <w:ind w:left="200" w:hangingChars="200" w:hanging="200"/>
    </w:pPr>
  </w:style>
  <w:style w:type="paragraph" w:customStyle="1" w:styleId="Formula">
    <w:name w:val="Formula"/>
    <w:basedOn w:val="Normal"/>
    <w:link w:val="Formula0"/>
    <w:qFormat/>
    <w:rsid w:val="004A4B31"/>
    <w:pPr>
      <w:tabs>
        <w:tab w:val="center" w:pos="3840"/>
        <w:tab w:val="right" w:pos="8640"/>
      </w:tabs>
    </w:pPr>
  </w:style>
  <w:style w:type="character" w:customStyle="1" w:styleId="Formula0">
    <w:name w:val="Formula 字元"/>
    <w:basedOn w:val="DefaultParagraphFont"/>
    <w:link w:val="Formula"/>
    <w:rsid w:val="004A4B31"/>
    <w:rPr>
      <w:rFonts w:ascii="Times New Roman" w:eastAsia="標楷體" w:hAnsi="Times New Roman"/>
    </w:rPr>
  </w:style>
  <w:style w:type="paragraph" w:styleId="ListParagraph">
    <w:name w:val="List Paragraph"/>
    <w:basedOn w:val="Normal"/>
    <w:uiPriority w:val="34"/>
    <w:qFormat/>
    <w:rsid w:val="00241401"/>
    <w:pPr>
      <w:ind w:leftChars="200" w:left="480"/>
    </w:pPr>
  </w:style>
  <w:style w:type="character" w:styleId="UnresolvedMention">
    <w:name w:val="Unresolved Mention"/>
    <w:basedOn w:val="DefaultParagraphFont"/>
    <w:uiPriority w:val="99"/>
    <w:semiHidden/>
    <w:unhideWhenUsed/>
    <w:rsid w:val="00F46E01"/>
    <w:rPr>
      <w:color w:val="605E5C"/>
      <w:shd w:val="clear" w:color="auto" w:fill="E1DFDD"/>
    </w:rPr>
  </w:style>
  <w:style w:type="paragraph" w:styleId="Date">
    <w:name w:val="Date"/>
    <w:basedOn w:val="Normal"/>
    <w:next w:val="Normal"/>
    <w:link w:val="DateChar"/>
    <w:uiPriority w:val="99"/>
    <w:semiHidden/>
    <w:unhideWhenUsed/>
    <w:rsid w:val="00C33EDB"/>
  </w:style>
  <w:style w:type="character" w:customStyle="1" w:styleId="DateChar">
    <w:name w:val="Date Char"/>
    <w:basedOn w:val="DefaultParagraphFont"/>
    <w:link w:val="Date"/>
    <w:uiPriority w:val="99"/>
    <w:semiHidden/>
    <w:rsid w:val="00C33EDB"/>
    <w:rPr>
      <w:rFonts w:ascii="Times New Roman" w:eastAsia="標楷體" w:hAnsi="Times New Roman"/>
    </w:rPr>
  </w:style>
  <w:style w:type="table" w:customStyle="1" w:styleId="TableGrid1">
    <w:name w:val="Table Grid1"/>
    <w:basedOn w:val="TableNormal"/>
    <w:next w:val="TableGrid"/>
    <w:uiPriority w:val="39"/>
    <w:rsid w:val="007E0173"/>
    <w:rPr>
      <w:rFonts w:ascii="Times New Roman" w:eastAsia="標楷體" w:hAnsi="Times New Roman" w:cs="Times New Roman"/>
      <w:kern w:val="0"/>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E0173"/>
    <w:pPr>
      <w:widowControl/>
      <w:overflowPunct/>
      <w:spacing w:line="240" w:lineRule="auto"/>
      <w:jc w:val="left"/>
    </w:pPr>
    <w:rPr>
      <w:rFonts w:cs="Times New Roman"/>
      <w:noProof/>
      <w:kern w:val="0"/>
      <w:szCs w:val="24"/>
      <w:lang w:eastAsia="zh-CN"/>
    </w:rPr>
  </w:style>
  <w:style w:type="character" w:customStyle="1" w:styleId="EndNoteBibliographyChar">
    <w:name w:val="EndNote Bibliography Char"/>
    <w:basedOn w:val="DefaultParagraphFont"/>
    <w:link w:val="EndNoteBibliography"/>
    <w:rsid w:val="007E0173"/>
    <w:rPr>
      <w:rFonts w:ascii="Times New Roman" w:eastAsia="標楷體" w:hAnsi="Times New Roman" w:cs="Times New Roman"/>
      <w:noProof/>
      <w:kern w:val="0"/>
      <w:szCs w:val="24"/>
      <w:lang w:eastAsia="zh-CN"/>
    </w:rPr>
  </w:style>
  <w:style w:type="paragraph" w:styleId="NormalWeb">
    <w:name w:val="Normal (Web)"/>
    <w:basedOn w:val="Normal"/>
    <w:uiPriority w:val="99"/>
    <w:semiHidden/>
    <w:unhideWhenUsed/>
    <w:rsid w:val="006606DF"/>
    <w:rPr>
      <w:rFonts w:cs="Times New Roman"/>
      <w:szCs w:val="24"/>
    </w:rPr>
  </w:style>
  <w:style w:type="character" w:styleId="Strong">
    <w:name w:val="Strong"/>
    <w:basedOn w:val="DefaultParagraphFont"/>
    <w:uiPriority w:val="22"/>
    <w:qFormat/>
    <w:rsid w:val="007202DE"/>
    <w:rPr>
      <w:b/>
      <w:bCs/>
    </w:rPr>
  </w:style>
  <w:style w:type="character" w:styleId="PlaceholderText">
    <w:name w:val="Placeholder Text"/>
    <w:basedOn w:val="DefaultParagraphFont"/>
    <w:uiPriority w:val="99"/>
    <w:semiHidden/>
    <w:rsid w:val="003C4E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6253">
      <w:bodyDiv w:val="1"/>
      <w:marLeft w:val="0"/>
      <w:marRight w:val="0"/>
      <w:marTop w:val="0"/>
      <w:marBottom w:val="0"/>
      <w:divBdr>
        <w:top w:val="none" w:sz="0" w:space="0" w:color="auto"/>
        <w:left w:val="none" w:sz="0" w:space="0" w:color="auto"/>
        <w:bottom w:val="none" w:sz="0" w:space="0" w:color="auto"/>
        <w:right w:val="none" w:sz="0" w:space="0" w:color="auto"/>
      </w:divBdr>
      <w:divsChild>
        <w:div w:id="491726818">
          <w:marLeft w:val="0"/>
          <w:marRight w:val="0"/>
          <w:marTop w:val="0"/>
          <w:marBottom w:val="0"/>
          <w:divBdr>
            <w:top w:val="none" w:sz="0" w:space="0" w:color="auto"/>
            <w:left w:val="none" w:sz="0" w:space="0" w:color="auto"/>
            <w:bottom w:val="none" w:sz="0" w:space="0" w:color="auto"/>
            <w:right w:val="none" w:sz="0" w:space="0" w:color="auto"/>
          </w:divBdr>
          <w:divsChild>
            <w:div w:id="1054624547">
              <w:marLeft w:val="0"/>
              <w:marRight w:val="0"/>
              <w:marTop w:val="0"/>
              <w:marBottom w:val="0"/>
              <w:divBdr>
                <w:top w:val="none" w:sz="0" w:space="0" w:color="auto"/>
                <w:left w:val="none" w:sz="0" w:space="0" w:color="auto"/>
                <w:bottom w:val="none" w:sz="0" w:space="0" w:color="auto"/>
                <w:right w:val="none" w:sz="0" w:space="0" w:color="auto"/>
              </w:divBdr>
              <w:divsChild>
                <w:div w:id="544291122">
                  <w:marLeft w:val="0"/>
                  <w:marRight w:val="0"/>
                  <w:marTop w:val="0"/>
                  <w:marBottom w:val="0"/>
                  <w:divBdr>
                    <w:top w:val="none" w:sz="0" w:space="0" w:color="auto"/>
                    <w:left w:val="none" w:sz="0" w:space="0" w:color="auto"/>
                    <w:bottom w:val="none" w:sz="0" w:space="0" w:color="auto"/>
                    <w:right w:val="none" w:sz="0" w:space="0" w:color="auto"/>
                  </w:divBdr>
                  <w:divsChild>
                    <w:div w:id="945044788">
                      <w:marLeft w:val="0"/>
                      <w:marRight w:val="0"/>
                      <w:marTop w:val="0"/>
                      <w:marBottom w:val="0"/>
                      <w:divBdr>
                        <w:top w:val="none" w:sz="0" w:space="0" w:color="auto"/>
                        <w:left w:val="none" w:sz="0" w:space="0" w:color="auto"/>
                        <w:bottom w:val="none" w:sz="0" w:space="0" w:color="auto"/>
                        <w:right w:val="none" w:sz="0" w:space="0" w:color="auto"/>
                      </w:divBdr>
                      <w:divsChild>
                        <w:div w:id="728503295">
                          <w:marLeft w:val="0"/>
                          <w:marRight w:val="0"/>
                          <w:marTop w:val="0"/>
                          <w:marBottom w:val="0"/>
                          <w:divBdr>
                            <w:top w:val="none" w:sz="0" w:space="0" w:color="auto"/>
                            <w:left w:val="none" w:sz="0" w:space="0" w:color="auto"/>
                            <w:bottom w:val="none" w:sz="0" w:space="0" w:color="auto"/>
                            <w:right w:val="none" w:sz="0" w:space="0" w:color="auto"/>
                          </w:divBdr>
                          <w:divsChild>
                            <w:div w:id="887839097">
                              <w:marLeft w:val="0"/>
                              <w:marRight w:val="0"/>
                              <w:marTop w:val="0"/>
                              <w:marBottom w:val="0"/>
                              <w:divBdr>
                                <w:top w:val="none" w:sz="0" w:space="0" w:color="auto"/>
                                <w:left w:val="none" w:sz="0" w:space="0" w:color="auto"/>
                                <w:bottom w:val="none" w:sz="0" w:space="0" w:color="auto"/>
                                <w:right w:val="none" w:sz="0" w:space="0" w:color="auto"/>
                              </w:divBdr>
                              <w:divsChild>
                                <w:div w:id="1054889541">
                                  <w:marLeft w:val="0"/>
                                  <w:marRight w:val="0"/>
                                  <w:marTop w:val="0"/>
                                  <w:marBottom w:val="0"/>
                                  <w:divBdr>
                                    <w:top w:val="none" w:sz="0" w:space="0" w:color="auto"/>
                                    <w:left w:val="none" w:sz="0" w:space="0" w:color="auto"/>
                                    <w:bottom w:val="none" w:sz="0" w:space="0" w:color="auto"/>
                                    <w:right w:val="none" w:sz="0" w:space="0" w:color="auto"/>
                                  </w:divBdr>
                                  <w:divsChild>
                                    <w:div w:id="1245257905">
                                      <w:marLeft w:val="0"/>
                                      <w:marRight w:val="0"/>
                                      <w:marTop w:val="0"/>
                                      <w:marBottom w:val="0"/>
                                      <w:divBdr>
                                        <w:top w:val="none" w:sz="0" w:space="0" w:color="auto"/>
                                        <w:left w:val="none" w:sz="0" w:space="0" w:color="auto"/>
                                        <w:bottom w:val="none" w:sz="0" w:space="0" w:color="auto"/>
                                        <w:right w:val="none" w:sz="0" w:space="0" w:color="auto"/>
                                      </w:divBdr>
                                      <w:divsChild>
                                        <w:div w:id="1012143107">
                                          <w:marLeft w:val="0"/>
                                          <w:marRight w:val="0"/>
                                          <w:marTop w:val="0"/>
                                          <w:marBottom w:val="0"/>
                                          <w:divBdr>
                                            <w:top w:val="none" w:sz="0" w:space="0" w:color="auto"/>
                                            <w:left w:val="none" w:sz="0" w:space="0" w:color="auto"/>
                                            <w:bottom w:val="none" w:sz="0" w:space="0" w:color="auto"/>
                                            <w:right w:val="none" w:sz="0" w:space="0" w:color="auto"/>
                                          </w:divBdr>
                                          <w:divsChild>
                                            <w:div w:id="1029188462">
                                              <w:marLeft w:val="0"/>
                                              <w:marRight w:val="0"/>
                                              <w:marTop w:val="0"/>
                                              <w:marBottom w:val="0"/>
                                              <w:divBdr>
                                                <w:top w:val="none" w:sz="0" w:space="0" w:color="auto"/>
                                                <w:left w:val="none" w:sz="0" w:space="0" w:color="auto"/>
                                                <w:bottom w:val="none" w:sz="0" w:space="0" w:color="auto"/>
                                                <w:right w:val="none" w:sz="0" w:space="0" w:color="auto"/>
                                              </w:divBdr>
                                              <w:divsChild>
                                                <w:div w:id="1066807468">
                                                  <w:marLeft w:val="0"/>
                                                  <w:marRight w:val="0"/>
                                                  <w:marTop w:val="0"/>
                                                  <w:marBottom w:val="0"/>
                                                  <w:divBdr>
                                                    <w:top w:val="none" w:sz="0" w:space="0" w:color="auto"/>
                                                    <w:left w:val="none" w:sz="0" w:space="0" w:color="auto"/>
                                                    <w:bottom w:val="none" w:sz="0" w:space="0" w:color="auto"/>
                                                    <w:right w:val="none" w:sz="0" w:space="0" w:color="auto"/>
                                                  </w:divBdr>
                                                  <w:divsChild>
                                                    <w:div w:id="17180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24276">
                                      <w:marLeft w:val="0"/>
                                      <w:marRight w:val="0"/>
                                      <w:marTop w:val="0"/>
                                      <w:marBottom w:val="0"/>
                                      <w:divBdr>
                                        <w:top w:val="none" w:sz="0" w:space="0" w:color="auto"/>
                                        <w:left w:val="none" w:sz="0" w:space="0" w:color="auto"/>
                                        <w:bottom w:val="none" w:sz="0" w:space="0" w:color="auto"/>
                                        <w:right w:val="none" w:sz="0" w:space="0" w:color="auto"/>
                                      </w:divBdr>
                                      <w:divsChild>
                                        <w:div w:id="10697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031261">
          <w:marLeft w:val="0"/>
          <w:marRight w:val="0"/>
          <w:marTop w:val="0"/>
          <w:marBottom w:val="0"/>
          <w:divBdr>
            <w:top w:val="none" w:sz="0" w:space="0" w:color="auto"/>
            <w:left w:val="none" w:sz="0" w:space="0" w:color="auto"/>
            <w:bottom w:val="none" w:sz="0" w:space="0" w:color="auto"/>
            <w:right w:val="none" w:sz="0" w:space="0" w:color="auto"/>
          </w:divBdr>
          <w:divsChild>
            <w:div w:id="1231429158">
              <w:marLeft w:val="0"/>
              <w:marRight w:val="0"/>
              <w:marTop w:val="0"/>
              <w:marBottom w:val="0"/>
              <w:divBdr>
                <w:top w:val="none" w:sz="0" w:space="0" w:color="auto"/>
                <w:left w:val="none" w:sz="0" w:space="0" w:color="auto"/>
                <w:bottom w:val="none" w:sz="0" w:space="0" w:color="auto"/>
                <w:right w:val="none" w:sz="0" w:space="0" w:color="auto"/>
              </w:divBdr>
              <w:divsChild>
                <w:div w:id="906191187">
                  <w:marLeft w:val="0"/>
                  <w:marRight w:val="0"/>
                  <w:marTop w:val="0"/>
                  <w:marBottom w:val="0"/>
                  <w:divBdr>
                    <w:top w:val="none" w:sz="0" w:space="0" w:color="auto"/>
                    <w:left w:val="none" w:sz="0" w:space="0" w:color="auto"/>
                    <w:bottom w:val="none" w:sz="0" w:space="0" w:color="auto"/>
                    <w:right w:val="none" w:sz="0" w:space="0" w:color="auto"/>
                  </w:divBdr>
                  <w:divsChild>
                    <w:div w:id="5259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50383">
      <w:bodyDiv w:val="1"/>
      <w:marLeft w:val="0"/>
      <w:marRight w:val="0"/>
      <w:marTop w:val="0"/>
      <w:marBottom w:val="0"/>
      <w:divBdr>
        <w:top w:val="none" w:sz="0" w:space="0" w:color="auto"/>
        <w:left w:val="none" w:sz="0" w:space="0" w:color="auto"/>
        <w:bottom w:val="none" w:sz="0" w:space="0" w:color="auto"/>
        <w:right w:val="none" w:sz="0" w:space="0" w:color="auto"/>
      </w:divBdr>
    </w:div>
    <w:div w:id="473760762">
      <w:bodyDiv w:val="1"/>
      <w:marLeft w:val="0"/>
      <w:marRight w:val="0"/>
      <w:marTop w:val="0"/>
      <w:marBottom w:val="0"/>
      <w:divBdr>
        <w:top w:val="none" w:sz="0" w:space="0" w:color="auto"/>
        <w:left w:val="none" w:sz="0" w:space="0" w:color="auto"/>
        <w:bottom w:val="none" w:sz="0" w:space="0" w:color="auto"/>
        <w:right w:val="none" w:sz="0" w:space="0" w:color="auto"/>
      </w:divBdr>
    </w:div>
    <w:div w:id="508762350">
      <w:bodyDiv w:val="1"/>
      <w:marLeft w:val="0"/>
      <w:marRight w:val="0"/>
      <w:marTop w:val="0"/>
      <w:marBottom w:val="0"/>
      <w:divBdr>
        <w:top w:val="none" w:sz="0" w:space="0" w:color="auto"/>
        <w:left w:val="none" w:sz="0" w:space="0" w:color="auto"/>
        <w:bottom w:val="none" w:sz="0" w:space="0" w:color="auto"/>
        <w:right w:val="none" w:sz="0" w:space="0" w:color="auto"/>
      </w:divBdr>
    </w:div>
    <w:div w:id="720901309">
      <w:bodyDiv w:val="1"/>
      <w:marLeft w:val="0"/>
      <w:marRight w:val="0"/>
      <w:marTop w:val="0"/>
      <w:marBottom w:val="0"/>
      <w:divBdr>
        <w:top w:val="none" w:sz="0" w:space="0" w:color="auto"/>
        <w:left w:val="none" w:sz="0" w:space="0" w:color="auto"/>
        <w:bottom w:val="none" w:sz="0" w:space="0" w:color="auto"/>
        <w:right w:val="none" w:sz="0" w:space="0" w:color="auto"/>
      </w:divBdr>
    </w:div>
    <w:div w:id="741178007">
      <w:bodyDiv w:val="1"/>
      <w:marLeft w:val="0"/>
      <w:marRight w:val="0"/>
      <w:marTop w:val="0"/>
      <w:marBottom w:val="0"/>
      <w:divBdr>
        <w:top w:val="none" w:sz="0" w:space="0" w:color="auto"/>
        <w:left w:val="none" w:sz="0" w:space="0" w:color="auto"/>
        <w:bottom w:val="none" w:sz="0" w:space="0" w:color="auto"/>
        <w:right w:val="none" w:sz="0" w:space="0" w:color="auto"/>
      </w:divBdr>
    </w:div>
    <w:div w:id="750466333">
      <w:bodyDiv w:val="1"/>
      <w:marLeft w:val="0"/>
      <w:marRight w:val="0"/>
      <w:marTop w:val="0"/>
      <w:marBottom w:val="0"/>
      <w:divBdr>
        <w:top w:val="none" w:sz="0" w:space="0" w:color="auto"/>
        <w:left w:val="none" w:sz="0" w:space="0" w:color="auto"/>
        <w:bottom w:val="none" w:sz="0" w:space="0" w:color="auto"/>
        <w:right w:val="none" w:sz="0" w:space="0" w:color="auto"/>
      </w:divBdr>
    </w:div>
    <w:div w:id="1019699842">
      <w:bodyDiv w:val="1"/>
      <w:marLeft w:val="0"/>
      <w:marRight w:val="0"/>
      <w:marTop w:val="0"/>
      <w:marBottom w:val="0"/>
      <w:divBdr>
        <w:top w:val="none" w:sz="0" w:space="0" w:color="auto"/>
        <w:left w:val="none" w:sz="0" w:space="0" w:color="auto"/>
        <w:bottom w:val="none" w:sz="0" w:space="0" w:color="auto"/>
        <w:right w:val="none" w:sz="0" w:space="0" w:color="auto"/>
      </w:divBdr>
    </w:div>
    <w:div w:id="1028721633">
      <w:bodyDiv w:val="1"/>
      <w:marLeft w:val="0"/>
      <w:marRight w:val="0"/>
      <w:marTop w:val="0"/>
      <w:marBottom w:val="0"/>
      <w:divBdr>
        <w:top w:val="none" w:sz="0" w:space="0" w:color="auto"/>
        <w:left w:val="none" w:sz="0" w:space="0" w:color="auto"/>
        <w:bottom w:val="none" w:sz="0" w:space="0" w:color="auto"/>
        <w:right w:val="none" w:sz="0" w:space="0" w:color="auto"/>
      </w:divBdr>
    </w:div>
    <w:div w:id="1192770031">
      <w:bodyDiv w:val="1"/>
      <w:marLeft w:val="0"/>
      <w:marRight w:val="0"/>
      <w:marTop w:val="0"/>
      <w:marBottom w:val="0"/>
      <w:divBdr>
        <w:top w:val="none" w:sz="0" w:space="0" w:color="auto"/>
        <w:left w:val="none" w:sz="0" w:space="0" w:color="auto"/>
        <w:bottom w:val="none" w:sz="0" w:space="0" w:color="auto"/>
        <w:right w:val="none" w:sz="0" w:space="0" w:color="auto"/>
      </w:divBdr>
    </w:div>
    <w:div w:id="1299721789">
      <w:bodyDiv w:val="1"/>
      <w:marLeft w:val="0"/>
      <w:marRight w:val="0"/>
      <w:marTop w:val="0"/>
      <w:marBottom w:val="0"/>
      <w:divBdr>
        <w:top w:val="none" w:sz="0" w:space="0" w:color="auto"/>
        <w:left w:val="none" w:sz="0" w:space="0" w:color="auto"/>
        <w:bottom w:val="none" w:sz="0" w:space="0" w:color="auto"/>
        <w:right w:val="none" w:sz="0" w:space="0" w:color="auto"/>
      </w:divBdr>
    </w:div>
    <w:div w:id="1318919966">
      <w:bodyDiv w:val="1"/>
      <w:marLeft w:val="0"/>
      <w:marRight w:val="0"/>
      <w:marTop w:val="0"/>
      <w:marBottom w:val="0"/>
      <w:divBdr>
        <w:top w:val="none" w:sz="0" w:space="0" w:color="auto"/>
        <w:left w:val="none" w:sz="0" w:space="0" w:color="auto"/>
        <w:bottom w:val="none" w:sz="0" w:space="0" w:color="auto"/>
        <w:right w:val="none" w:sz="0" w:space="0" w:color="auto"/>
      </w:divBdr>
    </w:div>
    <w:div w:id="1533496485">
      <w:bodyDiv w:val="1"/>
      <w:marLeft w:val="0"/>
      <w:marRight w:val="0"/>
      <w:marTop w:val="0"/>
      <w:marBottom w:val="0"/>
      <w:divBdr>
        <w:top w:val="none" w:sz="0" w:space="0" w:color="auto"/>
        <w:left w:val="none" w:sz="0" w:space="0" w:color="auto"/>
        <w:bottom w:val="none" w:sz="0" w:space="0" w:color="auto"/>
        <w:right w:val="none" w:sz="0" w:space="0" w:color="auto"/>
      </w:divBdr>
    </w:div>
    <w:div w:id="1650671630">
      <w:bodyDiv w:val="1"/>
      <w:marLeft w:val="0"/>
      <w:marRight w:val="0"/>
      <w:marTop w:val="0"/>
      <w:marBottom w:val="0"/>
      <w:divBdr>
        <w:top w:val="none" w:sz="0" w:space="0" w:color="auto"/>
        <w:left w:val="none" w:sz="0" w:space="0" w:color="auto"/>
        <w:bottom w:val="none" w:sz="0" w:space="0" w:color="auto"/>
        <w:right w:val="none" w:sz="0" w:space="0" w:color="auto"/>
      </w:divBdr>
    </w:div>
    <w:div w:id="1718771751">
      <w:bodyDiv w:val="1"/>
      <w:marLeft w:val="0"/>
      <w:marRight w:val="0"/>
      <w:marTop w:val="0"/>
      <w:marBottom w:val="0"/>
      <w:divBdr>
        <w:top w:val="none" w:sz="0" w:space="0" w:color="auto"/>
        <w:left w:val="none" w:sz="0" w:space="0" w:color="auto"/>
        <w:bottom w:val="none" w:sz="0" w:space="0" w:color="auto"/>
        <w:right w:val="none" w:sz="0" w:space="0" w:color="auto"/>
      </w:divBdr>
    </w:div>
    <w:div w:id="1769275804">
      <w:bodyDiv w:val="1"/>
      <w:marLeft w:val="0"/>
      <w:marRight w:val="0"/>
      <w:marTop w:val="0"/>
      <w:marBottom w:val="0"/>
      <w:divBdr>
        <w:top w:val="none" w:sz="0" w:space="0" w:color="auto"/>
        <w:left w:val="none" w:sz="0" w:space="0" w:color="auto"/>
        <w:bottom w:val="none" w:sz="0" w:space="0" w:color="auto"/>
        <w:right w:val="none" w:sz="0" w:space="0" w:color="auto"/>
      </w:divBdr>
    </w:div>
    <w:div w:id="210799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ntut.edu.tw/public/images/2025113162558.jpg"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github.com/stevenscwu/eshop" TargetMode="External"/><Relationship Id="rId2" Type="http://schemas.openxmlformats.org/officeDocument/2006/relationships/numbering" Target="numbering.xml"/><Relationship Id="rId16" Type="http://schemas.openxmlformats.org/officeDocument/2006/relationships/hyperlink" Target="https://github.com/dotnet-architecture/eShopOnWeb" TargetMode="External"/><Relationship Id="rId20" Type="http://schemas.openxmlformats.org/officeDocument/2006/relationships/hyperlink" Target="https://thestack.report/ai-vs-static-scanners-sonarqu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onarsource.com/blog/how-sonarqube-deals-with-ai-generated-code/"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D2772F-465C-4ECB-BF90-592BDB1E41B3}">
  <we:reference id="wa200001482" version="1.0.5.0" store="en-US" storeType="OMEX"/>
  <we:alternateReferences>
    <we:reference id="wa200001482" version="1.0.5.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53CC-B473-4237-BA39-5627557E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8771</Words>
  <Characters>50000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Weiling Lin</dc:creator>
  <cp:keywords/>
  <dc:description/>
  <cp:lastModifiedBy>Steven Wu</cp:lastModifiedBy>
  <cp:revision>4</cp:revision>
  <cp:lastPrinted>2025-08-11T06:21:00Z</cp:lastPrinted>
  <dcterms:created xsi:type="dcterms:W3CDTF">2025-08-13T03:21:00Z</dcterms:created>
  <dcterms:modified xsi:type="dcterms:W3CDTF">2025-08-15T03:07:00Z</dcterms:modified>
</cp:coreProperties>
</file>